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F4" w:rsidRDefault="006007F4" w:rsidP="006007F4">
      <w:pPr>
        <w:pStyle w:val="Ttulo1"/>
      </w:pPr>
      <w:bookmarkStart w:id="0" w:name="_GoBack"/>
      <w:bookmarkEnd w:id="0"/>
      <w:r w:rsidRPr="007C6C4C">
        <w:rPr>
          <w:rFonts w:eastAsia="Batang"/>
          <w:noProof/>
          <w:lang w:eastAsia="es-MX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1905</wp:posOffset>
            </wp:positionV>
            <wp:extent cx="1233170" cy="1448435"/>
            <wp:effectExtent l="0" t="0" r="5080" b="0"/>
            <wp:wrapThrough wrapText="bothSides">
              <wp:wrapPolygon edited="0">
                <wp:start x="12346" y="0"/>
                <wp:lineTo x="0" y="1705"/>
                <wp:lineTo x="0" y="9659"/>
                <wp:lineTo x="667" y="19886"/>
                <wp:lineTo x="5005" y="21306"/>
                <wp:lineTo x="10344" y="21306"/>
                <wp:lineTo x="12012" y="21306"/>
                <wp:lineTo x="16684" y="21306"/>
                <wp:lineTo x="21355" y="19602"/>
                <wp:lineTo x="21355" y="3125"/>
                <wp:lineTo x="19353" y="1705"/>
                <wp:lineTo x="14348" y="0"/>
                <wp:lineTo x="12346" y="0"/>
              </wp:wrapPolygon>
            </wp:wrapThrough>
            <wp:docPr id="2" name="Imagen 2" descr="G:\UAEH\SO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AEH\SOMBOL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UNIVERSIDAD AUTÓNOMA DEL ESTADO DE HIDALGO</w:t>
      </w:r>
    </w:p>
    <w:p w:rsidR="006007F4" w:rsidRDefault="006007F4" w:rsidP="006007F4">
      <w:pPr>
        <w:pStyle w:val="Ttulo2"/>
      </w:pPr>
      <w:r>
        <w:t>ESCUELA SUPERIOR DE CIUDAD SAHAGÚN</w:t>
      </w:r>
    </w:p>
    <w:p w:rsidR="006007F4" w:rsidRPr="00223288" w:rsidRDefault="006007F4" w:rsidP="006007F4">
      <w:pPr>
        <w:pStyle w:val="Citadestacada"/>
      </w:pPr>
    </w:p>
    <w:p w:rsidR="006007F4" w:rsidRDefault="006007F4" w:rsidP="006007F4"/>
    <w:p w:rsidR="006007F4" w:rsidRDefault="006007F4" w:rsidP="006007F4"/>
    <w:p w:rsidR="006007F4" w:rsidRPr="00AC7717" w:rsidRDefault="006007F4" w:rsidP="006007F4">
      <w:pPr>
        <w:rPr>
          <w:rFonts w:ascii="Arial" w:hAnsi="Arial" w:cs="Arial"/>
          <w:b/>
          <w:sz w:val="24"/>
          <w:szCs w:val="24"/>
        </w:rPr>
      </w:pPr>
      <w:r w:rsidRPr="00AC7717">
        <w:rPr>
          <w:rFonts w:ascii="Arial" w:hAnsi="Arial" w:cs="Arial"/>
          <w:b/>
          <w:sz w:val="24"/>
          <w:szCs w:val="24"/>
        </w:rPr>
        <w:t xml:space="preserve">ASIGNATURA:  </w:t>
      </w:r>
    </w:p>
    <w:p w:rsidR="006007F4" w:rsidRPr="00AC7717" w:rsidRDefault="006007F4" w:rsidP="006007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Aprender a aprender</w:t>
      </w:r>
    </w:p>
    <w:p w:rsidR="006007F4" w:rsidRDefault="006007F4" w:rsidP="006007F4">
      <w:pPr>
        <w:rPr>
          <w:rFonts w:ascii="Arial" w:hAnsi="Arial" w:cs="Arial"/>
          <w:b/>
          <w:sz w:val="24"/>
          <w:szCs w:val="24"/>
        </w:rPr>
      </w:pPr>
    </w:p>
    <w:p w:rsidR="006007F4" w:rsidRPr="00AC7717" w:rsidRDefault="006007F4" w:rsidP="006007F4">
      <w:pPr>
        <w:rPr>
          <w:rFonts w:ascii="Arial" w:hAnsi="Arial" w:cs="Arial"/>
          <w:b/>
          <w:sz w:val="24"/>
          <w:szCs w:val="24"/>
        </w:rPr>
      </w:pPr>
    </w:p>
    <w:p w:rsidR="006007F4" w:rsidRPr="00AC7717" w:rsidRDefault="006007F4" w:rsidP="006007F4">
      <w:pPr>
        <w:rPr>
          <w:rFonts w:ascii="Arial" w:hAnsi="Arial" w:cs="Arial"/>
          <w:b/>
          <w:sz w:val="24"/>
          <w:szCs w:val="24"/>
        </w:rPr>
      </w:pPr>
      <w:r w:rsidRPr="00AC7717">
        <w:rPr>
          <w:rFonts w:ascii="Arial" w:hAnsi="Arial" w:cs="Arial"/>
          <w:b/>
          <w:sz w:val="24"/>
          <w:szCs w:val="24"/>
        </w:rPr>
        <w:t>Tema:</w:t>
      </w:r>
    </w:p>
    <w:p w:rsidR="006007F4" w:rsidRPr="00AC7717" w:rsidRDefault="006007F4" w:rsidP="006007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Estrategias de aprendizaje</w:t>
      </w:r>
    </w:p>
    <w:p w:rsidR="006007F4" w:rsidRDefault="006007F4" w:rsidP="006007F4">
      <w:pPr>
        <w:rPr>
          <w:rFonts w:ascii="Arial" w:hAnsi="Arial" w:cs="Arial"/>
          <w:b/>
          <w:sz w:val="24"/>
          <w:szCs w:val="24"/>
        </w:rPr>
      </w:pPr>
    </w:p>
    <w:p w:rsidR="006007F4" w:rsidRDefault="006007F4" w:rsidP="006007F4">
      <w:pPr>
        <w:rPr>
          <w:rFonts w:ascii="Arial" w:hAnsi="Arial" w:cs="Arial"/>
          <w:b/>
          <w:sz w:val="24"/>
          <w:szCs w:val="24"/>
        </w:rPr>
      </w:pPr>
    </w:p>
    <w:p w:rsidR="006007F4" w:rsidRPr="00AC7717" w:rsidRDefault="006007F4" w:rsidP="006007F4">
      <w:pPr>
        <w:rPr>
          <w:rFonts w:ascii="Arial" w:hAnsi="Arial" w:cs="Arial"/>
          <w:b/>
          <w:sz w:val="24"/>
          <w:szCs w:val="24"/>
        </w:rPr>
      </w:pPr>
    </w:p>
    <w:p w:rsidR="006007F4" w:rsidRPr="00AC7717" w:rsidRDefault="006007F4" w:rsidP="006007F4">
      <w:pPr>
        <w:rPr>
          <w:rFonts w:ascii="Arial" w:hAnsi="Arial" w:cs="Arial"/>
          <w:b/>
          <w:sz w:val="24"/>
          <w:szCs w:val="24"/>
        </w:rPr>
      </w:pPr>
      <w:r w:rsidRPr="00AC7717">
        <w:rPr>
          <w:rFonts w:ascii="Arial" w:hAnsi="Arial" w:cs="Arial"/>
          <w:b/>
          <w:sz w:val="24"/>
          <w:szCs w:val="24"/>
        </w:rPr>
        <w:t>Profesor:</w:t>
      </w:r>
    </w:p>
    <w:p w:rsidR="006007F4" w:rsidRPr="00AC7717" w:rsidRDefault="006007F4" w:rsidP="006007F4">
      <w:pPr>
        <w:rPr>
          <w:rFonts w:ascii="Arial" w:hAnsi="Arial" w:cs="Arial"/>
          <w:b/>
          <w:sz w:val="24"/>
          <w:szCs w:val="24"/>
        </w:rPr>
      </w:pPr>
      <w:r w:rsidRPr="00AC7717">
        <w:rPr>
          <w:rFonts w:ascii="Arial" w:hAnsi="Arial" w:cs="Arial"/>
          <w:b/>
          <w:sz w:val="24"/>
          <w:szCs w:val="24"/>
        </w:rPr>
        <w:t xml:space="preserve">L.E. Wendy </w:t>
      </w:r>
      <w:proofErr w:type="spellStart"/>
      <w:r w:rsidRPr="00AC7717">
        <w:rPr>
          <w:rFonts w:ascii="Arial" w:hAnsi="Arial" w:cs="Arial"/>
          <w:b/>
          <w:sz w:val="24"/>
          <w:szCs w:val="24"/>
        </w:rPr>
        <w:t>Ivone</w:t>
      </w:r>
      <w:proofErr w:type="spellEnd"/>
      <w:r w:rsidRPr="00AC7717">
        <w:rPr>
          <w:rFonts w:ascii="Arial" w:hAnsi="Arial" w:cs="Arial"/>
          <w:b/>
          <w:sz w:val="24"/>
          <w:szCs w:val="24"/>
        </w:rPr>
        <w:t xml:space="preserve"> Ortega Núñez</w:t>
      </w:r>
    </w:p>
    <w:p w:rsidR="006007F4" w:rsidRPr="00AC7717" w:rsidRDefault="006007F4" w:rsidP="006007F4">
      <w:pPr>
        <w:rPr>
          <w:rFonts w:ascii="Arial" w:hAnsi="Arial" w:cs="Arial"/>
          <w:b/>
          <w:sz w:val="24"/>
          <w:szCs w:val="24"/>
        </w:rPr>
      </w:pPr>
    </w:p>
    <w:p w:rsidR="00210475" w:rsidRDefault="00210475" w:rsidP="006007F4">
      <w:pPr>
        <w:pStyle w:val="Ttulo1"/>
        <w:jc w:val="center"/>
      </w:pPr>
    </w:p>
    <w:p w:rsidR="00210475" w:rsidRDefault="00210475"/>
    <w:p w:rsidR="00210475" w:rsidRDefault="00210475"/>
    <w:p w:rsidR="00DE0E78" w:rsidRDefault="00B027E6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47.7pt;margin-top:23.6pt;width:101.95pt;height:34.75pt;flip:x;z-index:251678720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027" style="position:absolute;margin-left:249.65pt;margin-top:-8.7pt;width:167.8pt;height:58.4pt;z-index:251658240" arcsize="10923f" fillcolor="#c0504d [3205]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3E0D82" w:rsidRPr="003E0D82" w:rsidRDefault="003E0D82" w:rsidP="003E0D82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  <w:r w:rsidRPr="003E0D82">
                    <w:rPr>
                      <w:color w:val="FFFFFF" w:themeColor="background1"/>
                      <w:sz w:val="36"/>
                    </w:rPr>
                    <w:t>Estrategias de aprendizaje</w:t>
                  </w:r>
                </w:p>
              </w:txbxContent>
            </v:textbox>
          </v:roundrect>
        </w:pict>
      </w:r>
    </w:p>
    <w:p w:rsidR="00DE0E78" w:rsidRDefault="00B027E6">
      <w:r>
        <w:rPr>
          <w:noProof/>
          <w:lang w:eastAsia="es-MX"/>
        </w:rPr>
        <w:pict>
          <v:shape id="_x0000_s1058" type="#_x0000_t32" style="position:absolute;margin-left:426.5pt;margin-top:4.35pt;width:81.95pt;height:22.35pt;z-index:251677696" o:connectortype="straight">
            <v:stroke endarrow="block"/>
          </v:shape>
        </w:pict>
      </w:r>
      <w:r w:rsidR="00DE0E78">
        <w:t xml:space="preserve">                                                                  </w:t>
      </w:r>
      <w:r w:rsidR="006C69F5">
        <w:t>Proceso</w:t>
      </w:r>
      <w:r w:rsidR="00DE0E78">
        <w:t xml:space="preserve">                                                                                                 </w:t>
      </w:r>
      <w:r w:rsidR="006C69F5">
        <w:t xml:space="preserve">           </w:t>
      </w:r>
      <w:proofErr w:type="spellStart"/>
      <w:r w:rsidR="006C69F5">
        <w:t>proceso</w:t>
      </w:r>
      <w:proofErr w:type="spellEnd"/>
      <w:r w:rsidR="00DE0E78">
        <w:t xml:space="preserve"> </w:t>
      </w:r>
    </w:p>
    <w:p w:rsidR="00DE0E78" w:rsidRDefault="00B027E6">
      <w:r>
        <w:rPr>
          <w:noProof/>
          <w:lang w:eastAsia="es-MX"/>
        </w:rPr>
        <w:pict>
          <v:rect id="_x0000_s1029" style="position:absolute;margin-left:489.55pt;margin-top:8.35pt;width:129.05pt;height:52.85pt;z-index:251660288" fillcolor="white [3201]" strokecolor="#c0504d [3205]" strokeweight="5pt">
            <v:stroke linestyle="thickThin"/>
            <v:shadow color="#868686"/>
            <v:textbox style="mso-next-textbox:#_x0000_s1029">
              <w:txbxContent>
                <w:p w:rsidR="003E0D82" w:rsidRPr="003E0D82" w:rsidRDefault="003E0D82">
                  <w:pPr>
                    <w:rPr>
                      <w:sz w:val="32"/>
                    </w:rPr>
                  </w:pPr>
                  <w:r w:rsidRPr="003E0D82">
                    <w:rPr>
                      <w:sz w:val="32"/>
                    </w:rPr>
                    <w:t>Aprendizaje significativo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28" style="position:absolute;margin-left:49.2pt;margin-top:13.65pt;width:127pt;height:52.85pt;z-index:251659264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3E0D82" w:rsidRPr="003E0D82" w:rsidRDefault="003E0D82" w:rsidP="003E0D82">
                  <w:pPr>
                    <w:jc w:val="center"/>
                    <w:rPr>
                      <w:sz w:val="32"/>
                    </w:rPr>
                  </w:pPr>
                  <w:r w:rsidRPr="003E0D82">
                    <w:rPr>
                      <w:sz w:val="32"/>
                    </w:rPr>
                    <w:t>Aprendizaje memorístico</w:t>
                  </w:r>
                </w:p>
              </w:txbxContent>
            </v:textbox>
          </v:rect>
        </w:pict>
      </w:r>
    </w:p>
    <w:p w:rsidR="00DE0E78" w:rsidRDefault="00DE0E78"/>
    <w:p w:rsidR="00DE0E78" w:rsidRDefault="00B027E6">
      <w:r>
        <w:rPr>
          <w:noProof/>
          <w:lang w:eastAsia="es-MX"/>
        </w:rPr>
        <w:pict>
          <v:shape id="_x0000_s1062" type="#_x0000_t32" style="position:absolute;margin-left:617.55pt;margin-top:10.35pt;width:44pt;height:34.8pt;z-index:251680768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61" type="#_x0000_t32" style="position:absolute;margin-left:426.5pt;margin-top:10.35pt;width:49.15pt;height:34.8pt;flip:x;z-index:251679744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63" type="#_x0000_t32" style="position:absolute;margin-left:104.3pt;margin-top:15.65pt;width:.05pt;height:34.05pt;z-index:251681792" o:connectortype="straight">
            <v:stroke endarrow="block"/>
          </v:shape>
        </w:pict>
      </w:r>
      <w:r w:rsidR="0064339F">
        <w:t xml:space="preserve">                                                                                                                                                                                     </w:t>
      </w:r>
      <w:r w:rsidR="006C69F5">
        <w:t xml:space="preserve">     </w:t>
      </w:r>
      <w:proofErr w:type="gramStart"/>
      <w:r w:rsidR="006C69F5">
        <w:t>para</w:t>
      </w:r>
      <w:proofErr w:type="gramEnd"/>
      <w:r w:rsidR="0064339F">
        <w:t xml:space="preserve">                                       </w:t>
      </w:r>
      <w:r w:rsidR="006C69F5">
        <w:t xml:space="preserve"> </w:t>
      </w:r>
      <w:r w:rsidR="00210475">
        <w:t xml:space="preserve">                       </w:t>
      </w:r>
      <w:r w:rsidR="006C69F5">
        <w:t xml:space="preserve">  </w:t>
      </w:r>
      <w:proofErr w:type="spellStart"/>
      <w:r w:rsidR="006C69F5">
        <w:t>para</w:t>
      </w:r>
      <w:proofErr w:type="spellEnd"/>
      <w:r w:rsidR="0064339F">
        <w:t xml:space="preserve"> </w:t>
      </w:r>
    </w:p>
    <w:p w:rsidR="00DE0E78" w:rsidRDefault="00B027E6">
      <w:r>
        <w:rPr>
          <w:noProof/>
          <w:lang w:eastAsia="es-MX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2" type="#_x0000_t10" style="position:absolute;margin-left:358.1pt;margin-top:19.7pt;width:89.55pt;height:69.55pt;z-index:251663360" fillcolor="white [3201]" strokecolor="#c0504d [3205]" strokeweight="5pt">
            <v:stroke linestyle="thickThin"/>
            <v:shadow color="#868686"/>
            <v:textbox style="mso-next-textbox:#_x0000_s1032">
              <w:txbxContent>
                <w:p w:rsidR="003E0D82" w:rsidRDefault="003E0D82">
                  <w:r>
                    <w:t>Elaboración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1" type="#_x0000_t10" style="position:absolute;margin-left:594.1pt;margin-top:19.7pt;width:94.9pt;height:64.15pt;z-index:251662336" fillcolor="white [3201]" strokecolor="#c0504d [3205]" strokeweight="5pt">
            <v:stroke linestyle="thickThin"/>
            <v:shadow color="#868686"/>
            <v:textbox style="mso-next-textbox:#_x0000_s1031">
              <w:txbxContent>
                <w:p w:rsidR="003E0D82" w:rsidRDefault="003E0D82">
                  <w:r>
                    <w:t>Organización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0" type="#_x0000_t10" style="position:absolute;margin-left:49.2pt;margin-top:24.25pt;width:97.3pt;height:69.55pt;z-index:251661312" fillcolor="white [3201]" strokecolor="#c0504d [3205]" strokeweight="5pt">
            <v:stroke linestyle="thickThin"/>
            <v:shadow color="#868686"/>
            <v:textbox style="mso-next-textbox:#_x0000_s1030">
              <w:txbxContent>
                <w:p w:rsidR="003E0D82" w:rsidRPr="003E0D82" w:rsidRDefault="003E0D82">
                  <w:pPr>
                    <w:rPr>
                      <w:sz w:val="20"/>
                    </w:rPr>
                  </w:pPr>
                  <w:r w:rsidRPr="003E0D82">
                    <w:rPr>
                      <w:sz w:val="20"/>
                    </w:rPr>
                    <w:t>Recirculación de la información</w:t>
                  </w:r>
                </w:p>
              </w:txbxContent>
            </v:textbox>
          </v:shape>
        </w:pict>
      </w:r>
      <w:r w:rsidR="006C69F5">
        <w:t xml:space="preserve">                          </w:t>
      </w:r>
      <w:proofErr w:type="gramStart"/>
      <w:r w:rsidR="006C69F5">
        <w:t>para</w:t>
      </w:r>
      <w:proofErr w:type="gramEnd"/>
    </w:p>
    <w:p w:rsidR="00DE0E78" w:rsidRDefault="00DE0E78"/>
    <w:p w:rsidR="00DE0E78" w:rsidRDefault="00DE0E78"/>
    <w:p w:rsidR="00DE0E78" w:rsidRDefault="00B027E6">
      <w:r>
        <w:rPr>
          <w:noProof/>
          <w:lang w:eastAsia="es-MX"/>
        </w:rPr>
        <w:pict>
          <v:shape id="_x0000_s1075" type="#_x0000_t32" style="position:absolute;margin-left:675.25pt;margin-top:6.25pt;width:27.3pt;height:23.55pt;z-index:25168793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74" type="#_x0000_t32" style="position:absolute;margin-left:578.5pt;margin-top:.05pt;width:15.6pt;height:29.75pt;flip:x;z-index:25168691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73" type="#_x0000_t32" style="position:absolute;margin-left:440.7pt;margin-top:7.5pt;width:28.55pt;height:22.3pt;z-index:251685888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72" type="#_x0000_t32" style="position:absolute;margin-left:345.1pt;margin-top:.05pt;width:13pt;height:29.75pt;flip:x;z-index:251684864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67" type="#_x0000_t32" style="position:absolute;margin-left:26.05pt;margin-top:7.5pt;width:33.55pt;height:28.5pt;flip:x;z-index:25168281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70" type="#_x0000_t32" style="position:absolute;margin-left:135.9pt;margin-top:7.5pt;width:40.3pt;height:22.3pt;z-index:251683840" o:connectortype="straight">
            <v:stroke endarrow="block"/>
          </v:shape>
        </w:pict>
      </w:r>
      <w:proofErr w:type="gramStart"/>
      <w:r w:rsidR="00210475">
        <w:t>finalidad</w:t>
      </w:r>
      <w:proofErr w:type="gramEnd"/>
      <w:r w:rsidR="00210475">
        <w:t xml:space="preserve">                                            </w:t>
      </w:r>
      <w:proofErr w:type="spellStart"/>
      <w:r w:rsidR="00210475">
        <w:t>finalidad</w:t>
      </w:r>
      <w:proofErr w:type="spellEnd"/>
      <w:r w:rsidR="00210475">
        <w:t xml:space="preserve">                                                  </w:t>
      </w:r>
      <w:proofErr w:type="spellStart"/>
      <w:r w:rsidR="00210475">
        <w:t>finalidad</w:t>
      </w:r>
      <w:proofErr w:type="spellEnd"/>
      <w:r w:rsidR="00210475">
        <w:t xml:space="preserve">                                      </w:t>
      </w:r>
      <w:proofErr w:type="spellStart"/>
      <w:r w:rsidR="00210475">
        <w:t>finalidad</w:t>
      </w:r>
      <w:proofErr w:type="spellEnd"/>
      <w:r w:rsidR="00210475">
        <w:t xml:space="preserve">                               </w:t>
      </w:r>
      <w:proofErr w:type="spellStart"/>
      <w:r w:rsidR="00210475">
        <w:t>finalidad</w:t>
      </w:r>
      <w:proofErr w:type="spellEnd"/>
      <w:r w:rsidR="00210475">
        <w:t xml:space="preserve">                                </w:t>
      </w:r>
      <w:proofErr w:type="spellStart"/>
      <w:r w:rsidR="00210475">
        <w:t>finalidad</w:t>
      </w:r>
      <w:proofErr w:type="spellEnd"/>
    </w:p>
    <w:p w:rsidR="00DE0E78" w:rsidRDefault="00B027E6">
      <w:r>
        <w:rPr>
          <w:noProof/>
          <w:lang w:eastAsia="es-MX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8" type="#_x0000_t84" style="position:absolute;margin-left:432.75pt;margin-top:4.35pt;width:98.35pt;height:68.95pt;z-index:251667456" fillcolor="white [3201]" strokecolor="#c0504d [3205]" strokeweight="1pt">
            <v:stroke dashstyle="dash"/>
            <v:shadow color="#868686"/>
            <v:textbox style="mso-next-textbox:#_x0000_s1048">
              <w:txbxContent>
                <w:p w:rsidR="00110675" w:rsidRDefault="00110675">
                  <w:r>
                    <w:t>Pensamiento complejo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0" type="#_x0000_t84" style="position:absolute;margin-left:661.55pt;margin-top:4.35pt;width:90.25pt;height:68.95pt;z-index:251669504" fillcolor="white [3201]" strokecolor="#c0504d [3205]" strokeweight="1pt">
            <v:stroke dashstyle="dash"/>
            <v:shadow color="#868686"/>
            <v:textbox style="mso-next-textbox:#_x0000_s1050">
              <w:txbxContent>
                <w:p w:rsidR="00F74202" w:rsidRDefault="00F74202">
                  <w:r>
                    <w:t>Jerarquización y organización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9" type="#_x0000_t84" style="position:absolute;margin-left:557.65pt;margin-top:4.35pt;width:92.55pt;height:68.95pt;z-index:251668480" fillcolor="white [3201]" strokecolor="#c0504d [3205]" strokeweight="1pt">
            <v:stroke dashstyle="dash"/>
            <v:shadow color="#868686"/>
            <v:textbox style="mso-next-textbox:#_x0000_s1049">
              <w:txbxContent>
                <w:p w:rsidR="00F74202" w:rsidRDefault="00F74202">
                  <w:r>
                    <w:t>Clasificación de la información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7" type="#_x0000_t84" style="position:absolute;margin-left:312.05pt;margin-top:4.35pt;width:95.45pt;height:68.95pt;z-index:251666432" fillcolor="white [3201]" strokecolor="#c0504d [3205]" strokeweight="1pt">
            <v:stroke dashstyle="dash"/>
            <v:shadow color="#868686"/>
            <v:textbox style="mso-next-textbox:#_x0000_s1047">
              <w:txbxContent>
                <w:p w:rsidR="00110675" w:rsidRDefault="00110675">
                  <w:r>
                    <w:t>Procesamiento simple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6" type="#_x0000_t84" style="position:absolute;margin-left:135.9pt;margin-top:10.55pt;width:101.9pt;height:68.95pt;z-index:251665408" fillcolor="white [3201]" strokecolor="#c0504d [3205]" strokeweight="1pt">
            <v:stroke dashstyle="dash"/>
            <v:shadow color="#868686"/>
            <v:textbox style="mso-next-textbox:#_x0000_s1046">
              <w:txbxContent>
                <w:p w:rsidR="00110675" w:rsidRDefault="00110675">
                  <w:r>
                    <w:t>Apoyo al repaso (seleccionar)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5" type="#_x0000_t84" style="position:absolute;margin-left:-19.2pt;margin-top:10.55pt;width:92.45pt;height:68.95pt;z-index:251664384" fillcolor="white [3201]" strokecolor="#c0504d [3205]" strokeweight="1pt">
            <v:stroke dashstyle="dash"/>
            <v:shadow color="#868686"/>
            <v:textbox style="mso-next-textbox:#_x0000_s1045">
              <w:txbxContent>
                <w:p w:rsidR="00110675" w:rsidRDefault="00110675">
                  <w:r>
                    <w:t>Repaso simple</w:t>
                  </w:r>
                </w:p>
              </w:txbxContent>
            </v:textbox>
          </v:shape>
        </w:pict>
      </w:r>
    </w:p>
    <w:p w:rsidR="00DE0E78" w:rsidRDefault="00DE0E78"/>
    <w:p w:rsidR="00DE0E78" w:rsidRDefault="00B027E6">
      <w:r>
        <w:rPr>
          <w:noProof/>
          <w:lang w:eastAsia="es-MX"/>
        </w:rPr>
        <w:pict>
          <v:shape id="_x0000_s1080" type="#_x0000_t32" style="position:absolute;margin-left:594.1pt;margin-top:22.45pt;width:0;height:30.4pt;z-index:25169305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78" type="#_x0000_t32" style="position:absolute;margin-left:358.1pt;margin-top:22.45pt;width:0;height:30.4pt;z-index:251691008" o:connectortype="straight">
            <v:stroke endarrow="block"/>
          </v:shape>
        </w:pict>
      </w:r>
    </w:p>
    <w:p w:rsidR="00DE0E78" w:rsidRDefault="00B027E6">
      <w:r>
        <w:rPr>
          <w:noProof/>
          <w:lang w:eastAsia="es-MX"/>
        </w:rPr>
        <w:pict>
          <v:shape id="_x0000_s1081" type="#_x0000_t32" style="position:absolute;margin-left:702.55pt;margin-top:3.2pt;width:0;height:24.2pt;z-index:251694080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79" type="#_x0000_t32" style="position:absolute;margin-left:475.65pt;margin-top:3.2pt;width:0;height:24.2pt;z-index:25169203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77" type="#_x0000_t32" style="position:absolute;margin-left:182.5pt;margin-top:3.2pt;width:0;height:44.05pt;z-index:251689984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76" type="#_x0000_t32" style="position:absolute;margin-left:17.4pt;margin-top:3.2pt;width:0;height:44.05pt;z-index:251688960" o:connectortype="straight">
            <v:stroke endarrow="block"/>
          </v:shape>
        </w:pict>
      </w:r>
      <w:proofErr w:type="gramStart"/>
      <w:r w:rsidR="00210475">
        <w:t>a</w:t>
      </w:r>
      <w:proofErr w:type="gramEnd"/>
      <w:r w:rsidR="00210475">
        <w:t xml:space="preserve"> través                                          a través                                                              a través                              a través                                  a través                            a través</w:t>
      </w:r>
    </w:p>
    <w:p w:rsidR="00DE0E78" w:rsidRDefault="00B027E6">
      <w:r>
        <w:rPr>
          <w:noProof/>
          <w:lang w:eastAsia="es-MX"/>
        </w:rPr>
        <w:pict>
          <v:rect id="_x0000_s1057" style="position:absolute;margin-left:661.55pt;margin-top:9.85pt;width:83.45pt;height:139.2pt;z-index:251676672" fillcolor="#c0504d [3205]" strokecolor="#c0504d [3205]" strokeweight="10pt">
            <v:stroke linestyle="thinThin"/>
            <v:shadow color="#868686"/>
            <v:textbox style="mso-next-textbox:#_x0000_s1057">
              <w:txbxContent>
                <w:p w:rsidR="00202C88" w:rsidRDefault="00202C88">
                  <w:r>
                    <w:t>Redes semánticas</w:t>
                  </w:r>
                </w:p>
                <w:p w:rsidR="00202C88" w:rsidRDefault="00202C88">
                  <w:r>
                    <w:t>Mapas conceptuales</w:t>
                  </w:r>
                </w:p>
                <w:p w:rsidR="00202C88" w:rsidRDefault="00202C88">
                  <w:r>
                    <w:t>Uso de estructuras textuales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53" style="position:absolute;margin-left:146.5pt;margin-top:21.8pt;width:76.95pt;height:132.8pt;z-index:251672576" fillcolor="#c0504d [3205]" strokecolor="#c0504d [3205]" strokeweight="10pt">
            <v:stroke linestyle="thinThin"/>
            <v:shadow color="#868686"/>
            <v:textbox style="mso-next-textbox:#_x0000_s1053">
              <w:txbxContent>
                <w:p w:rsidR="00F74202" w:rsidRDefault="00F74202">
                  <w:r>
                    <w:t>Subrayar</w:t>
                  </w:r>
                </w:p>
                <w:p w:rsidR="00F74202" w:rsidRDefault="00F74202">
                  <w:r>
                    <w:t>Destacar</w:t>
                  </w:r>
                </w:p>
                <w:p w:rsidR="00F74202" w:rsidRDefault="00F74202">
                  <w:r>
                    <w:t xml:space="preserve">Copiar 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56" style="position:absolute;margin-left:545.25pt;margin-top:9.85pt;width:92.55pt;height:139.2pt;z-index:251675648" fillcolor="#c0504d [3205]" strokecolor="#c0504d [3205]" strokeweight="10pt">
            <v:stroke linestyle="thinThin"/>
            <v:shadow color="#868686"/>
            <v:textbox style="mso-next-textbox:#_x0000_s1056">
              <w:txbxContent>
                <w:p w:rsidR="00202C88" w:rsidRDefault="00202C88">
                  <w:r>
                    <w:t>Uso de categorías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55" style="position:absolute;margin-left:432.75pt;margin-top:9.85pt;width:90.95pt;height:144.75pt;z-index:251674624" fillcolor="#c0504d [3205]" strokecolor="#c0504d [3205]" strokeweight="10pt">
            <v:stroke linestyle="thinThin"/>
            <v:shadow color="#868686"/>
            <v:textbox style="mso-next-textbox:#_x0000_s1055">
              <w:txbxContent>
                <w:p w:rsidR="00F74202" w:rsidRDefault="00F74202">
                  <w:r>
                    <w:t xml:space="preserve">Elaboración de inferencias </w:t>
                  </w:r>
                </w:p>
                <w:p w:rsidR="00F74202" w:rsidRDefault="00F74202">
                  <w:r>
                    <w:t>Resumen</w:t>
                  </w:r>
                </w:p>
                <w:p w:rsidR="00F74202" w:rsidRDefault="00F74202">
                  <w:r>
                    <w:t xml:space="preserve">Analogías </w:t>
                  </w:r>
                </w:p>
                <w:p w:rsidR="00F74202" w:rsidRDefault="00F74202">
                  <w:r>
                    <w:t>Elaboración conceptual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54" style="position:absolute;margin-left:312.05pt;margin-top:9.85pt;width:86.45pt;height:144.75pt;z-index:251673600" fillcolor="#c0504d [3205]" strokecolor="#c0504d [3205]" strokeweight="10pt">
            <v:stroke linestyle="thinThin"/>
            <v:shadow color="#868686"/>
            <v:textbox style="mso-next-textbox:#_x0000_s1054">
              <w:txbxContent>
                <w:p w:rsidR="00F74202" w:rsidRDefault="00F74202">
                  <w:r>
                    <w:t>Palabra clave</w:t>
                  </w:r>
                </w:p>
                <w:p w:rsidR="00F74202" w:rsidRDefault="00F74202">
                  <w:r>
                    <w:t>Rimas</w:t>
                  </w:r>
                </w:p>
                <w:p w:rsidR="00F74202" w:rsidRDefault="00F74202">
                  <w:r>
                    <w:t>Imágenes mentales</w:t>
                  </w:r>
                </w:p>
                <w:p w:rsidR="00F74202" w:rsidRDefault="00F74202">
                  <w:r>
                    <w:t xml:space="preserve">Parafraseo 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51" style="position:absolute;margin-left:-17.35pt;margin-top:21.8pt;width:76.95pt;height:132.8pt;z-index:251670528" fillcolor="#c0504d [3205]" strokecolor="#c0504d [3205]" strokeweight="10pt">
            <v:stroke linestyle="thinThin"/>
            <v:shadow color="#868686"/>
            <v:textbox>
              <w:txbxContent>
                <w:p w:rsidR="00F74202" w:rsidRDefault="00F74202">
                  <w:r>
                    <w:t>Repetición simple y acumulada</w:t>
                  </w:r>
                </w:p>
              </w:txbxContent>
            </v:textbox>
          </v:rect>
        </w:pict>
      </w:r>
    </w:p>
    <w:p w:rsidR="00DE0E78" w:rsidRDefault="00DE0E78"/>
    <w:p w:rsidR="00DE0E78" w:rsidRDefault="00DE0E78"/>
    <w:p w:rsidR="00DE0E78" w:rsidRDefault="00DE0E78"/>
    <w:p w:rsidR="00DE0E78" w:rsidRDefault="00DE0E78"/>
    <w:p w:rsidR="00DE0E78" w:rsidRDefault="00DE0E78"/>
    <w:p w:rsidR="00DE0E78" w:rsidRDefault="00DE0E78"/>
    <w:p w:rsidR="00DE0E78" w:rsidRDefault="006007F4">
      <w:r>
        <w:lastRenderedPageBreak/>
        <w:t>Referencias:</w:t>
      </w:r>
    </w:p>
    <w:p w:rsidR="002F6BF7" w:rsidRPr="006007F4" w:rsidRDefault="002F6BF7" w:rsidP="002F6BF7">
      <w:pPr>
        <w:rPr>
          <w:lang w:val="es-ES"/>
        </w:rPr>
      </w:pPr>
      <w:r w:rsidRPr="006007F4">
        <w:rPr>
          <w:lang w:val="es-ES"/>
        </w:rPr>
        <w:t xml:space="preserve">Díaz Barriga, F. </w:t>
      </w:r>
      <w:r>
        <w:rPr>
          <w:lang w:val="es-ES"/>
        </w:rPr>
        <w:t>(2010</w:t>
      </w:r>
      <w:r w:rsidRPr="006007F4">
        <w:rPr>
          <w:lang w:val="es-ES"/>
        </w:rPr>
        <w:t>). Estrategias Docentes para un Aprendizaje Significativo (</w:t>
      </w:r>
      <w:r>
        <w:rPr>
          <w:lang w:val="es-ES"/>
        </w:rPr>
        <w:t>3</w:t>
      </w:r>
      <w:r w:rsidRPr="006007F4">
        <w:rPr>
          <w:lang w:val="es-ES"/>
        </w:rPr>
        <w:t xml:space="preserve">ª. ed.).Mc </w:t>
      </w:r>
      <w:proofErr w:type="spellStart"/>
      <w:r w:rsidRPr="006007F4">
        <w:rPr>
          <w:lang w:val="es-ES"/>
        </w:rPr>
        <w:t>Graw</w:t>
      </w:r>
      <w:proofErr w:type="spellEnd"/>
      <w:r w:rsidRPr="006007F4">
        <w:rPr>
          <w:lang w:val="es-ES"/>
        </w:rPr>
        <w:t xml:space="preserve"> Hill</w:t>
      </w:r>
      <w:r>
        <w:rPr>
          <w:lang w:val="es-ES"/>
        </w:rPr>
        <w:t>, México, D.F. PP 184</w:t>
      </w:r>
    </w:p>
    <w:p w:rsidR="00387815" w:rsidRPr="002F6BF7" w:rsidRDefault="00387815">
      <w:pPr>
        <w:rPr>
          <w:lang w:val="es-ES"/>
        </w:rPr>
      </w:pPr>
    </w:p>
    <w:sectPr w:rsidR="00387815" w:rsidRPr="002F6BF7" w:rsidSect="0011067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0C" w:rsidRDefault="00147A0C" w:rsidP="00202C88">
      <w:pPr>
        <w:spacing w:after="0" w:line="240" w:lineRule="auto"/>
      </w:pPr>
      <w:r>
        <w:separator/>
      </w:r>
    </w:p>
  </w:endnote>
  <w:endnote w:type="continuationSeparator" w:id="0">
    <w:p w:rsidR="00147A0C" w:rsidRDefault="00147A0C" w:rsidP="0020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0C" w:rsidRDefault="00147A0C" w:rsidP="00202C88">
      <w:pPr>
        <w:spacing w:after="0" w:line="240" w:lineRule="auto"/>
      </w:pPr>
      <w:r>
        <w:separator/>
      </w:r>
    </w:p>
  </w:footnote>
  <w:footnote w:type="continuationSeparator" w:id="0">
    <w:p w:rsidR="00147A0C" w:rsidRDefault="00147A0C" w:rsidP="00202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D82"/>
    <w:rsid w:val="00110675"/>
    <w:rsid w:val="00147A0C"/>
    <w:rsid w:val="001A34C2"/>
    <w:rsid w:val="00202C88"/>
    <w:rsid w:val="00210475"/>
    <w:rsid w:val="002F6BF7"/>
    <w:rsid w:val="003820B8"/>
    <w:rsid w:val="00387815"/>
    <w:rsid w:val="003E0D82"/>
    <w:rsid w:val="0053132F"/>
    <w:rsid w:val="006007F4"/>
    <w:rsid w:val="0064339F"/>
    <w:rsid w:val="006C69F5"/>
    <w:rsid w:val="00B027E6"/>
    <w:rsid w:val="00DE0E78"/>
    <w:rsid w:val="00F7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74"/>
        <o:r id="V:Rule19" type="connector" idref="#_x0000_s1073"/>
        <o:r id="V:Rule20" type="connector" idref="#_x0000_s1058"/>
        <o:r id="V:Rule21" type="connector" idref="#_x0000_s1075"/>
        <o:r id="V:Rule22" type="connector" idref="#_x0000_s1067"/>
        <o:r id="V:Rule23" type="connector" idref="#_x0000_s1061"/>
        <o:r id="V:Rule24" type="connector" idref="#_x0000_s1072"/>
        <o:r id="V:Rule25" type="connector" idref="#_x0000_s1059"/>
        <o:r id="V:Rule26" type="connector" idref="#_x0000_s1076"/>
        <o:r id="V:Rule27" type="connector" idref="#_x0000_s1079"/>
        <o:r id="V:Rule28" type="connector" idref="#_x0000_s1063"/>
        <o:r id="V:Rule29" type="connector" idref="#_x0000_s1078"/>
        <o:r id="V:Rule30" type="connector" idref="#_x0000_s1062"/>
        <o:r id="V:Rule31" type="connector" idref="#_x0000_s1080"/>
        <o:r id="V:Rule32" type="connector" idref="#_x0000_s1077"/>
        <o:r id="V:Rule33" type="connector" idref="#_x0000_s1081"/>
        <o:r id="V:Rule34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15"/>
  </w:style>
  <w:style w:type="paragraph" w:styleId="Ttulo1">
    <w:name w:val="heading 1"/>
    <w:basedOn w:val="Normal"/>
    <w:next w:val="Normal"/>
    <w:link w:val="Ttulo1Car"/>
    <w:uiPriority w:val="9"/>
    <w:qFormat/>
    <w:rsid w:val="00600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0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02C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2C88"/>
  </w:style>
  <w:style w:type="paragraph" w:styleId="Piedepgina">
    <w:name w:val="footer"/>
    <w:basedOn w:val="Normal"/>
    <w:link w:val="PiedepginaCar"/>
    <w:uiPriority w:val="99"/>
    <w:semiHidden/>
    <w:unhideWhenUsed/>
    <w:rsid w:val="00202C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2C88"/>
  </w:style>
  <w:style w:type="character" w:customStyle="1" w:styleId="Ttulo1Car">
    <w:name w:val="Título 1 Car"/>
    <w:basedOn w:val="Fuentedeprrafopredeter"/>
    <w:link w:val="Ttulo1"/>
    <w:uiPriority w:val="9"/>
    <w:rsid w:val="00600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00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07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07F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5</cp:revision>
  <dcterms:created xsi:type="dcterms:W3CDTF">2015-10-25T19:50:00Z</dcterms:created>
  <dcterms:modified xsi:type="dcterms:W3CDTF">2015-10-26T02:06:00Z</dcterms:modified>
</cp:coreProperties>
</file>