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002" w:rsidRPr="00367E74" w:rsidRDefault="00694D65" w:rsidP="00694D65">
      <w:pPr>
        <w:pStyle w:val="TituloPrincipal"/>
      </w:pPr>
      <w:proofErr w:type="spellStart"/>
      <w:r>
        <w:t>Enfoque</w:t>
      </w:r>
      <w:proofErr w:type="spellEnd"/>
      <w:r>
        <w:t xml:space="preserve"> de </w:t>
      </w:r>
      <w:proofErr w:type="spellStart"/>
      <w:r>
        <w:t>enseñanza</w:t>
      </w:r>
      <w:proofErr w:type="spellEnd"/>
      <w:r>
        <w:t xml:space="preserve"> del </w:t>
      </w:r>
      <w:proofErr w:type="spellStart"/>
      <w:r>
        <w:t>lenguaje</w:t>
      </w:r>
      <w:proofErr w:type="spellEnd"/>
      <w:r>
        <w:t xml:space="preserve"> </w:t>
      </w:r>
      <w:proofErr w:type="spellStart"/>
      <w:r>
        <w:t>basado</w:t>
      </w:r>
      <w:proofErr w:type="spellEnd"/>
      <w:r>
        <w:t xml:space="preserve"> </w:t>
      </w:r>
      <w:proofErr w:type="spellStart"/>
      <w:r>
        <w:t>en</w:t>
      </w:r>
      <w:proofErr w:type="spellEnd"/>
      <w:r>
        <w:t xml:space="preserve"> </w:t>
      </w:r>
      <w:proofErr w:type="spellStart"/>
      <w:r>
        <w:t>tareas</w:t>
      </w:r>
      <w:proofErr w:type="spellEnd"/>
    </w:p>
    <w:sdt>
      <w:sdtPr>
        <w:alias w:val="Subtitulo principal"/>
        <w:tag w:val="subtitulo"/>
        <w:id w:val="-1905056113"/>
        <w:placeholder>
          <w:docPart w:val="ADE333295EDA43A1BE29C23865B53356"/>
        </w:placeholder>
        <w15:color w:val="000000"/>
        <w15:appearance w15:val="hidden"/>
      </w:sdtPr>
      <w:sdtEndPr>
        <w:rPr>
          <w:rStyle w:val="subt"/>
          <w:color w:val="auto"/>
          <w:sz w:val="26"/>
        </w:rPr>
      </w:sdtEndPr>
      <w:sdtContent>
        <w:p w:rsidR="00F56002" w:rsidRPr="00D06686" w:rsidRDefault="00694D65" w:rsidP="00694D65">
          <w:pPr>
            <w:pStyle w:val="Subtituloprincipal"/>
          </w:pPr>
          <w:r>
            <w:t>Task based language teaching approach</w:t>
          </w:r>
        </w:p>
      </w:sdtContent>
    </w:sdt>
    <w:sdt>
      <w:sdtPr>
        <w:rPr>
          <w:rStyle w:val="AutoresCar"/>
        </w:rPr>
        <w:alias w:val="Autores"/>
        <w:tag w:val="autores"/>
        <w:id w:val="1465928298"/>
        <w:placeholder>
          <w:docPart w:val="ADE333295EDA43A1BE29C23865B53356"/>
        </w:placeholder>
        <w15:color w:val="000000"/>
        <w15:appearance w15:val="hidden"/>
      </w:sdtPr>
      <w:sdtEndPr>
        <w:rPr>
          <w:rStyle w:val="AutoresCar"/>
        </w:rPr>
      </w:sdtEndPr>
      <w:sdtContent>
        <w:p w:rsidR="00F56002" w:rsidRPr="0005364D" w:rsidRDefault="00694D65" w:rsidP="00F0267D">
          <w:pPr>
            <w:pStyle w:val="Autores"/>
            <w:rPr>
              <w:vertAlign w:val="superscript"/>
            </w:rPr>
          </w:pPr>
          <w:r>
            <w:t>Virgilio</w:t>
          </w:r>
          <w:r w:rsidR="00F56002">
            <w:t xml:space="preserve"> </w:t>
          </w:r>
          <w:r>
            <w:t>Morales-Torres</w:t>
          </w:r>
          <w:r w:rsidR="00F56002" w:rsidRPr="005332D0">
            <w:t xml:space="preserve"> </w:t>
          </w:r>
          <w:r w:rsidR="00F56002" w:rsidRPr="00A458BC">
            <w:rPr>
              <w:vertAlign w:val="superscript"/>
            </w:rPr>
            <w:t>a</w:t>
          </w:r>
        </w:p>
      </w:sdtContent>
    </w:sdt>
    <w:sdt>
      <w:sdtPr>
        <w:rPr>
          <w:sz w:val="19"/>
          <w:szCs w:val="19"/>
          <w:lang w:val="en-US"/>
        </w:rPr>
        <w:id w:val="1906260065"/>
        <w:lock w:val="contentLocked"/>
        <w:placeholder>
          <w:docPart w:val="ADE333295EDA43A1BE29C23865B53356"/>
        </w:placeholder>
        <w15:color w:val="000000"/>
      </w:sdtPr>
      <w:sdtEndPr/>
      <w:sdtContent>
        <w:p w:rsidR="00F56002" w:rsidRPr="002B3971" w:rsidRDefault="00F56002" w:rsidP="00F0267D">
          <w:pPr>
            <w:pStyle w:val="icsmabstracttitle"/>
            <w:pBdr>
              <w:top w:val="single" w:sz="4" w:space="1" w:color="auto"/>
            </w:pBdr>
            <w:outlineLvl w:val="0"/>
            <w:rPr>
              <w:sz w:val="19"/>
              <w:szCs w:val="19"/>
              <w:lang w:val="en-US"/>
            </w:rPr>
          </w:pPr>
          <w:r w:rsidRPr="002B3971">
            <w:rPr>
              <w:sz w:val="19"/>
              <w:szCs w:val="19"/>
              <w:lang w:val="en-US"/>
            </w:rPr>
            <w:t>Abstract:</w:t>
          </w:r>
        </w:p>
      </w:sdtContent>
    </w:sdt>
    <w:sdt>
      <w:sdtPr>
        <w:rPr>
          <w:rStyle w:val="Resumen-AbstractCar"/>
        </w:rPr>
        <w:alias w:val="Abstract"/>
        <w:tag w:val="abstract"/>
        <w:id w:val="-3444342"/>
        <w:placeholder>
          <w:docPart w:val="ADE333295EDA43A1BE29C23865B53356"/>
        </w:placeholder>
        <w15:color w:val="000000"/>
        <w15:appearance w15:val="hidden"/>
      </w:sdtPr>
      <w:sdtEndPr>
        <w:rPr>
          <w:rStyle w:val="Resumen-AbstractCar"/>
        </w:rPr>
      </w:sdtEndPr>
      <w:sdtContent>
        <w:p w:rsidR="00F56002" w:rsidRPr="008A490F" w:rsidRDefault="00F22722" w:rsidP="00F0267D">
          <w:pPr>
            <w:pStyle w:val="Resumen-Abstract"/>
            <w:rPr>
              <w:shd w:val="clear" w:color="auto" w:fill="FFFFFF"/>
              <w:lang w:val="es-MX"/>
            </w:rPr>
          </w:pPr>
          <w:r w:rsidRPr="00AA569E">
            <w:rPr>
              <w:lang w:val="en"/>
            </w:rPr>
            <w:t>As language teachers we face a very important challenge, which is to teach someone to speak, read, write and listen, a second language, this communication process between a listener and a speaker must be taught through an appropriate methodology</w:t>
          </w:r>
          <w:proofErr w:type="gramStart"/>
          <w:r w:rsidRPr="00AA569E">
            <w:rPr>
              <w:lang w:val="en"/>
            </w:rPr>
            <w:t>. ,</w:t>
          </w:r>
          <w:proofErr w:type="gramEnd"/>
          <w:r w:rsidRPr="00AA569E">
            <w:rPr>
              <w:lang w:val="en"/>
            </w:rPr>
            <w:t xml:space="preserve"> always taking into account the type of students to whom this knowledge is going to be shared. Different techniques and methods have been developed to achieve the main objective, which in this case is to express oneself effectively in a second language, however, this time we will focus on the methodology called Task Based Language Teaching or (TBLT) for its acronym in English, which is based on pedagogical tasks</w:t>
          </w:r>
        </w:p>
      </w:sdtContent>
    </w:sdt>
    <w:sdt>
      <w:sdtPr>
        <w:rPr>
          <w:b/>
          <w:i/>
          <w:sz w:val="19"/>
          <w:szCs w:val="19"/>
        </w:rPr>
        <w:id w:val="573627470"/>
        <w:lock w:val="contentLocked"/>
        <w:placeholder>
          <w:docPart w:val="ADE333295EDA43A1BE29C23865B53356"/>
        </w:placeholder>
        <w15:color w:val="000000"/>
        <w15:appearance w15:val="hidden"/>
      </w:sdtPr>
      <w:sdtEndPr/>
      <w:sdtContent>
        <w:p w:rsidR="00F56002" w:rsidRPr="008A490F" w:rsidRDefault="00F56002" w:rsidP="00F0267D">
          <w:pPr>
            <w:rPr>
              <w:b/>
              <w:i/>
              <w:sz w:val="19"/>
              <w:szCs w:val="19"/>
            </w:rPr>
          </w:pPr>
          <w:r w:rsidRPr="008A490F">
            <w:rPr>
              <w:b/>
              <w:i/>
              <w:sz w:val="19"/>
              <w:szCs w:val="19"/>
            </w:rPr>
            <w:t xml:space="preserve">Keywords: </w:t>
          </w:r>
        </w:p>
      </w:sdtContent>
    </w:sdt>
    <w:sdt>
      <w:sdtPr>
        <w:rPr>
          <w:rStyle w:val="Palabrasclave-KeywordsCar"/>
        </w:rPr>
        <w:alias w:val="Keywords"/>
        <w:tag w:val="keywords"/>
        <w:id w:val="-1584293775"/>
        <w:placeholder>
          <w:docPart w:val="ADE333295EDA43A1BE29C23865B53356"/>
        </w:placeholder>
        <w15:color w:val="000000"/>
        <w15:appearance w15:val="hidden"/>
      </w:sdtPr>
      <w:sdtEndPr>
        <w:rPr>
          <w:rStyle w:val="Palabrasclave-KeywordsCar"/>
          <w:rFonts w:eastAsia="Calibri"/>
        </w:rPr>
      </w:sdtEndPr>
      <w:sdtContent>
        <w:p w:rsidR="00F56002" w:rsidRPr="00861EED" w:rsidRDefault="000A4AFA" w:rsidP="00F0267D">
          <w:pPr>
            <w:pStyle w:val="Palabrasclave-Keywords"/>
            <w:spacing w:line="360" w:lineRule="auto"/>
            <w:jc w:val="left"/>
            <w:rPr>
              <w:rFonts w:eastAsia="Calibri"/>
              <w:sz w:val="19"/>
              <w:szCs w:val="19"/>
              <w:lang w:val="en"/>
            </w:rPr>
          </w:pPr>
          <w:r w:rsidRPr="000A4AFA">
            <w:t>Language, methodology, TBLT, tasks. Knowledge, input, output.</w:t>
          </w:r>
        </w:p>
      </w:sdtContent>
    </w:sdt>
    <w:sdt>
      <w:sdtPr>
        <w:rPr>
          <w:sz w:val="19"/>
          <w:szCs w:val="19"/>
          <w:lang w:val="en"/>
        </w:rPr>
        <w:id w:val="674698404"/>
        <w:lock w:val="contentLocked"/>
        <w:placeholder>
          <w:docPart w:val="ADE333295EDA43A1BE29C23865B53356"/>
        </w:placeholder>
        <w15:color w:val="000000"/>
        <w15:appearance w15:val="hidden"/>
      </w:sdtPr>
      <w:sdtEndPr/>
      <w:sdtContent>
        <w:p w:rsidR="00F56002" w:rsidRPr="00C81029" w:rsidRDefault="00F56002" w:rsidP="00F0267D">
          <w:pPr>
            <w:pStyle w:val="icsmabstracttitle"/>
            <w:pBdr>
              <w:top w:val="single" w:sz="4" w:space="1" w:color="auto"/>
            </w:pBdr>
            <w:outlineLvl w:val="0"/>
            <w:rPr>
              <w:sz w:val="19"/>
              <w:szCs w:val="19"/>
              <w:lang w:val="en"/>
            </w:rPr>
          </w:pPr>
          <w:r w:rsidRPr="00C81029">
            <w:rPr>
              <w:sz w:val="19"/>
              <w:szCs w:val="19"/>
              <w:lang w:val="en"/>
            </w:rPr>
            <w:t>Resumen:</w:t>
          </w:r>
        </w:p>
      </w:sdtContent>
    </w:sdt>
    <w:sdt>
      <w:sdtPr>
        <w:rPr>
          <w:rStyle w:val="Resumen-AbstractCar"/>
          <w:rFonts w:eastAsiaTheme="minorHAnsi"/>
        </w:rPr>
        <w:alias w:val="Resumen"/>
        <w:tag w:val="resumen"/>
        <w:id w:val="703607739"/>
        <w:placeholder>
          <w:docPart w:val="ADE333295EDA43A1BE29C23865B53356"/>
        </w:placeholder>
        <w15:appearance w15:val="hidden"/>
      </w:sdtPr>
      <w:sdtEndPr>
        <w:rPr>
          <w:rStyle w:val="Resumen-AbstractCar"/>
          <w:rFonts w:eastAsia="Times New Roman"/>
        </w:rPr>
      </w:sdtEndPr>
      <w:sdtContent>
        <w:p w:rsidR="000A4AFA" w:rsidRPr="00C81029" w:rsidRDefault="000D3796" w:rsidP="000A4AFA">
          <w:pPr>
            <w:jc w:val="both"/>
            <w:rPr>
              <w:shd w:val="clear" w:color="auto" w:fill="FFFFFF"/>
              <w:lang w:val="es-MX"/>
            </w:rPr>
          </w:pPr>
          <w:sdt>
            <w:sdtPr>
              <w:rPr>
                <w:rStyle w:val="Resumen-AbstractCar"/>
              </w:rPr>
              <w:alias w:val="Resumen"/>
              <w:tag w:val="resumen"/>
              <w:id w:val="-314174059"/>
              <w:placeholder>
                <w:docPart w:val="DF1FF3CCD09C4A039BFA5E95BE974555"/>
              </w:placeholder>
              <w15:appearance w15:val="hidden"/>
            </w:sdtPr>
            <w:sdtEndPr>
              <w:rPr>
                <w:rStyle w:val="UnresolvedMention"/>
                <w:color w:val="605E5C"/>
                <w:sz w:val="20"/>
                <w:szCs w:val="20"/>
                <w:shd w:val="clear" w:color="auto" w:fill="E1DFDD"/>
              </w:rPr>
            </w:sdtEndPr>
            <w:sdtContent>
              <w:r w:rsidR="000A4AFA" w:rsidRPr="00445C26">
                <w:rPr>
                  <w:sz w:val="19"/>
                  <w:szCs w:val="19"/>
                  <w:lang w:val="es-MX"/>
                </w:rPr>
                <w:t xml:space="preserve">Como maestros de idiomas nos enfrentamos a un reto muy importante, el cual es enseñar a hablar, leer, escribir y escuchar, un segundo idioma a alguien, este proceso de comunicación entre un oyente y un hablante se debe enseñar a través de una metodología idónea, teniendo en cuenta siempre el tipo de alumnos a los que se les va a compartir este conocimiento. Se han desarrollado distintas técnicas y métodos para conseguir el objetivo principal, que en este caso es expresarse en un segundo idioma de una manera efectiva, sin embargo, en esta ocasión nos centraremos en la metodología llamada </w:t>
              </w:r>
              <w:proofErr w:type="spellStart"/>
              <w:r w:rsidR="000A4AFA" w:rsidRPr="00445C26">
                <w:rPr>
                  <w:sz w:val="19"/>
                  <w:szCs w:val="19"/>
                  <w:lang w:val="es-MX"/>
                </w:rPr>
                <w:t>Task</w:t>
              </w:r>
              <w:proofErr w:type="spellEnd"/>
              <w:r w:rsidR="000A4AFA" w:rsidRPr="00445C26">
                <w:rPr>
                  <w:sz w:val="19"/>
                  <w:szCs w:val="19"/>
                  <w:lang w:val="es-MX"/>
                </w:rPr>
                <w:t xml:space="preserve"> </w:t>
              </w:r>
              <w:proofErr w:type="spellStart"/>
              <w:r w:rsidR="000A4AFA" w:rsidRPr="00445C26">
                <w:rPr>
                  <w:sz w:val="19"/>
                  <w:szCs w:val="19"/>
                  <w:lang w:val="es-MX"/>
                </w:rPr>
                <w:t>Based</w:t>
              </w:r>
              <w:proofErr w:type="spellEnd"/>
              <w:r w:rsidR="000A4AFA" w:rsidRPr="00445C26">
                <w:rPr>
                  <w:sz w:val="19"/>
                  <w:szCs w:val="19"/>
                  <w:lang w:val="es-MX"/>
                </w:rPr>
                <w:t xml:space="preserve"> </w:t>
              </w:r>
              <w:proofErr w:type="spellStart"/>
              <w:r w:rsidR="000A4AFA" w:rsidRPr="00445C26">
                <w:rPr>
                  <w:sz w:val="19"/>
                  <w:szCs w:val="19"/>
                  <w:lang w:val="es-MX"/>
                </w:rPr>
                <w:t>Language</w:t>
              </w:r>
              <w:proofErr w:type="spellEnd"/>
              <w:r w:rsidR="000A4AFA" w:rsidRPr="00445C26">
                <w:rPr>
                  <w:sz w:val="19"/>
                  <w:szCs w:val="19"/>
                  <w:lang w:val="es-MX"/>
                </w:rPr>
                <w:t xml:space="preserve"> </w:t>
              </w:r>
              <w:proofErr w:type="spellStart"/>
              <w:r w:rsidR="000A4AFA" w:rsidRPr="00445C26">
                <w:rPr>
                  <w:sz w:val="19"/>
                  <w:szCs w:val="19"/>
                  <w:lang w:val="es-MX"/>
                </w:rPr>
                <w:t>Teaching</w:t>
              </w:r>
              <w:proofErr w:type="spellEnd"/>
              <w:r w:rsidR="000A4AFA" w:rsidRPr="00445C26">
                <w:rPr>
                  <w:sz w:val="19"/>
                  <w:szCs w:val="19"/>
                  <w:lang w:val="es-MX"/>
                </w:rPr>
                <w:t xml:space="preserve"> o (TBLT) por sus siglas en inglés, la cual se basa en tareas</w:t>
              </w:r>
              <w:r w:rsidR="000A4AFA">
                <w:rPr>
                  <w:sz w:val="19"/>
                  <w:szCs w:val="19"/>
                  <w:lang w:val="es-MX"/>
                </w:rPr>
                <w:t xml:space="preserve"> </w:t>
              </w:r>
              <w:proofErr w:type="spellStart"/>
              <w:r w:rsidR="000A4AFA">
                <w:rPr>
                  <w:sz w:val="19"/>
                  <w:szCs w:val="19"/>
                  <w:lang w:val="es-MX"/>
                </w:rPr>
                <w:t>pedagogicas</w:t>
              </w:r>
              <w:proofErr w:type="spellEnd"/>
            </w:sdtContent>
          </w:sdt>
        </w:p>
        <w:p w:rsidR="00F56002" w:rsidRPr="00F90899" w:rsidRDefault="00F56002" w:rsidP="00F0267D">
          <w:pPr>
            <w:rPr>
              <w:rFonts w:eastAsiaTheme="minorHAnsi"/>
              <w:sz w:val="19"/>
              <w:szCs w:val="19"/>
              <w:lang w:val="es-MX"/>
            </w:rPr>
          </w:pPr>
        </w:p>
        <w:p w:rsidR="00F56002" w:rsidRPr="00C81029" w:rsidRDefault="000D3796" w:rsidP="00F0267D">
          <w:pPr>
            <w:jc w:val="both"/>
            <w:rPr>
              <w:shd w:val="clear" w:color="auto" w:fill="FFFFFF"/>
              <w:lang w:val="es-MX"/>
            </w:rPr>
          </w:pPr>
        </w:p>
      </w:sdtContent>
    </w:sdt>
    <w:sdt>
      <w:sdtPr>
        <w:rPr>
          <w:b/>
          <w:i/>
          <w:sz w:val="19"/>
          <w:szCs w:val="19"/>
          <w:lang w:val="es-MX"/>
        </w:rPr>
        <w:id w:val="-784040551"/>
        <w:lock w:val="contentLocked"/>
        <w:placeholder>
          <w:docPart w:val="ADE333295EDA43A1BE29C23865B53356"/>
        </w:placeholder>
        <w15:color w:val="000000"/>
        <w15:appearance w15:val="hidden"/>
      </w:sdtPr>
      <w:sdtEndPr>
        <w:rPr>
          <w:b w:val="0"/>
        </w:rPr>
      </w:sdtEndPr>
      <w:sdtContent>
        <w:p w:rsidR="00F56002" w:rsidRDefault="00F56002" w:rsidP="00F0267D">
          <w:pPr>
            <w:pStyle w:val="icsmkeywords"/>
            <w:jc w:val="left"/>
            <w:rPr>
              <w:i/>
              <w:sz w:val="19"/>
              <w:szCs w:val="19"/>
              <w:lang w:val="es-MX"/>
            </w:rPr>
          </w:pPr>
          <w:r w:rsidRPr="0078580E">
            <w:rPr>
              <w:b/>
              <w:i/>
              <w:sz w:val="19"/>
              <w:szCs w:val="19"/>
              <w:lang w:val="es-MX"/>
            </w:rPr>
            <w:t>Palabras Clave</w:t>
          </w:r>
          <w:r w:rsidRPr="0078580E">
            <w:rPr>
              <w:i/>
              <w:sz w:val="19"/>
              <w:szCs w:val="19"/>
              <w:lang w:val="es-MX"/>
            </w:rPr>
            <w:t xml:space="preserve">: </w:t>
          </w:r>
        </w:p>
      </w:sdtContent>
    </w:sdt>
    <w:sdt>
      <w:sdtPr>
        <w:rPr>
          <w:rStyle w:val="Palabrasclave-KeywordsCar"/>
          <w:i w:val="0"/>
        </w:rPr>
        <w:alias w:val="palabras clave"/>
        <w:tag w:val="palabras clave"/>
        <w:id w:val="1971698391"/>
        <w:placeholder>
          <w:docPart w:val="ADE333295EDA43A1BE29C23865B53356"/>
        </w:placeholder>
        <w15:color w:val="000000"/>
        <w15:appearance w15:val="hidden"/>
      </w:sdtPr>
      <w:sdtEndPr>
        <w:rPr>
          <w:rStyle w:val="Palabrasclave-KeywordsCar"/>
        </w:rPr>
      </w:sdtEndPr>
      <w:sdtContent>
        <w:p w:rsidR="00CF4C89" w:rsidRDefault="00CF4C89" w:rsidP="00CF4C89">
          <w:pPr>
            <w:pBdr>
              <w:bottom w:val="single" w:sz="4" w:space="1" w:color="auto"/>
            </w:pBdr>
            <w:spacing w:after="200"/>
            <w:jc w:val="both"/>
            <w:rPr>
              <w:sz w:val="19"/>
              <w:szCs w:val="19"/>
              <w:lang w:val="es-MX"/>
            </w:rPr>
          </w:pPr>
          <w:r w:rsidRPr="00445C26">
            <w:rPr>
              <w:sz w:val="19"/>
              <w:szCs w:val="19"/>
              <w:lang w:val="es-MX"/>
            </w:rPr>
            <w:t>Lenguaje, metodología, TBLT, conocimi</w:t>
          </w:r>
          <w:r>
            <w:rPr>
              <w:sz w:val="19"/>
              <w:szCs w:val="19"/>
              <w:lang w:val="es-MX"/>
            </w:rPr>
            <w:t xml:space="preserve">ento, input, </w:t>
          </w:r>
          <w:proofErr w:type="spellStart"/>
          <w:r>
            <w:rPr>
              <w:sz w:val="19"/>
              <w:szCs w:val="19"/>
              <w:lang w:val="es-MX"/>
            </w:rPr>
            <w:t>ouput</w:t>
          </w:r>
          <w:proofErr w:type="spellEnd"/>
        </w:p>
        <w:p w:rsidR="00F56002" w:rsidRPr="00E10BFD" w:rsidRDefault="000D3796" w:rsidP="00F0267D">
          <w:pPr>
            <w:pStyle w:val="Palabrasclave-Keywords"/>
            <w:rPr>
              <w:lang w:val="en-US"/>
            </w:rPr>
          </w:pPr>
        </w:p>
      </w:sdtContent>
    </w:sdt>
    <w:sdt>
      <w:sdtPr>
        <w:rPr>
          <w:rStyle w:val="ContenidoCar"/>
          <w:shd w:val="clear" w:color="auto" w:fill="auto"/>
        </w:rPr>
        <w:alias w:val="Contenido"/>
        <w:tag w:val="contenido"/>
        <w:id w:val="-1721738898"/>
        <w:placeholder>
          <w:docPart w:val="ADE333295EDA43A1BE29C23865B53356"/>
        </w:placeholder>
        <w15:color w:val="000000"/>
        <w15:appearance w15:val="hidden"/>
      </w:sdtPr>
      <w:sdtEndPr>
        <w:rPr>
          <w:rStyle w:val="ContenidoCar"/>
        </w:rPr>
      </w:sdtEndPr>
      <w:sdtContent>
        <w:p w:rsidR="00F56002" w:rsidRPr="005332D0" w:rsidRDefault="00F56002" w:rsidP="00F0267D">
          <w:pPr>
            <w:pStyle w:val="Contenido"/>
            <w:rPr>
              <w:rStyle w:val="ContenidoCar"/>
            </w:rPr>
            <w:sectPr w:rsidR="00F56002" w:rsidRPr="005332D0" w:rsidSect="003118CF">
              <w:headerReference w:type="default" r:id="rId8"/>
              <w:footerReference w:type="default" r:id="rId9"/>
              <w:headerReference w:type="first" r:id="rId10"/>
              <w:footerReference w:type="first" r:id="rId11"/>
              <w:footnotePr>
                <w:numRestart w:val="eachPage"/>
              </w:footnotePr>
              <w:pgSz w:w="11906" w:h="16838" w:code="9"/>
              <w:pgMar w:top="1446" w:right="913" w:bottom="1627" w:left="913" w:header="720" w:footer="720" w:gutter="0"/>
              <w:pgNumType w:start="4"/>
              <w:cols w:space="480"/>
              <w:titlePg/>
              <w:docGrid w:linePitch="272"/>
            </w:sectPr>
          </w:pPr>
        </w:p>
        <w:p w:rsidR="00F56002" w:rsidRPr="00857498" w:rsidRDefault="00F56002" w:rsidP="00F0267D">
          <w:pPr>
            <w:pStyle w:val="Ttuloscontenido"/>
          </w:pPr>
          <w:r w:rsidRPr="00857498">
            <w:lastRenderedPageBreak/>
            <w:t>Introducción</w:t>
          </w:r>
        </w:p>
        <w:p w:rsidR="00FF742F" w:rsidRPr="00FF742F" w:rsidRDefault="00FF742F" w:rsidP="00FF742F">
          <w:pPr>
            <w:pStyle w:val="Contenido"/>
            <w:rPr>
              <w:lang w:val="es-MX"/>
            </w:rPr>
          </w:pPr>
          <w:r w:rsidRPr="00FF742F">
            <w:rPr>
              <w:lang w:val="es-MX"/>
            </w:rPr>
            <w:t xml:space="preserve">Existen varias técnicas y métodos para la enseñanza de inglés, algunos de estos, se enfocan principalmente en el aprendizaje de la gramática, dejando a un lado las demás habilidades lingüísticas, otros se inclinan en el método de la inmersión, que consiste en rodearse en una atmosfera de la lengua meta, y así poder convertirlo en una necesidad del día a día. Así mismo y por el momento quiero escribir sobre el enfoque llamado </w:t>
          </w:r>
          <w:proofErr w:type="spellStart"/>
          <w:r w:rsidRPr="00FF742F">
            <w:rPr>
              <w:lang w:val="es-MX"/>
            </w:rPr>
            <w:t>Task</w:t>
          </w:r>
          <w:proofErr w:type="spellEnd"/>
          <w:r w:rsidRPr="00FF742F">
            <w:rPr>
              <w:lang w:val="es-MX"/>
            </w:rPr>
            <w:t xml:space="preserve"> </w:t>
          </w:r>
          <w:proofErr w:type="spellStart"/>
          <w:r w:rsidRPr="00FF742F">
            <w:rPr>
              <w:lang w:val="es-MX"/>
            </w:rPr>
            <w:t>Based</w:t>
          </w:r>
          <w:proofErr w:type="spellEnd"/>
          <w:r w:rsidRPr="00FF742F">
            <w:rPr>
              <w:lang w:val="es-MX"/>
            </w:rPr>
            <w:t xml:space="preserve"> </w:t>
          </w:r>
          <w:proofErr w:type="spellStart"/>
          <w:r w:rsidRPr="00FF742F">
            <w:rPr>
              <w:lang w:val="es-MX"/>
            </w:rPr>
            <w:t>Language</w:t>
          </w:r>
          <w:proofErr w:type="spellEnd"/>
          <w:r w:rsidRPr="00FF742F">
            <w:rPr>
              <w:lang w:val="es-MX"/>
            </w:rPr>
            <w:t xml:space="preserve"> </w:t>
          </w:r>
          <w:proofErr w:type="spellStart"/>
          <w:r w:rsidRPr="00FF742F">
            <w:rPr>
              <w:lang w:val="es-MX"/>
            </w:rPr>
            <w:t>Teaching</w:t>
          </w:r>
          <w:proofErr w:type="spellEnd"/>
          <w:r w:rsidRPr="00FF742F">
            <w:rPr>
              <w:lang w:val="es-MX"/>
            </w:rPr>
            <w:t xml:space="preserve"> 1 (TBLT) por sus siglas en inglés, la cual se basa en tareas pedagógicas. Este método se inspira en la tradición constructivista, humanista y experiencial en la enseñanza de idiomas y la competencia lingüística y comunicativa que se desarrolla a través del trabajo de tareas.</w:t>
          </w:r>
        </w:p>
        <w:p w:rsidR="00FF742F" w:rsidRPr="00FF742F" w:rsidRDefault="00FF742F" w:rsidP="00FF742F">
          <w:pPr>
            <w:pStyle w:val="Contenido"/>
            <w:rPr>
              <w:lang w:val="es-MX"/>
            </w:rPr>
          </w:pPr>
          <w:r w:rsidRPr="00FF742F">
            <w:rPr>
              <w:lang w:val="es-MX"/>
            </w:rPr>
            <w:lastRenderedPageBreak/>
            <w:t xml:space="preserve">Este método TBLT, a diferencia del método </w:t>
          </w:r>
          <w:proofErr w:type="spellStart"/>
          <w:r w:rsidRPr="00FF742F">
            <w:rPr>
              <w:lang w:val="es-MX"/>
            </w:rPr>
            <w:t>Presentation</w:t>
          </w:r>
          <w:proofErr w:type="spellEnd"/>
          <w:r w:rsidRPr="00FF742F">
            <w:rPr>
              <w:lang w:val="es-MX"/>
            </w:rPr>
            <w:t xml:space="preserve"> </w:t>
          </w:r>
          <w:proofErr w:type="spellStart"/>
          <w:r w:rsidRPr="00FF742F">
            <w:rPr>
              <w:lang w:val="es-MX"/>
            </w:rPr>
            <w:t>Practice</w:t>
          </w:r>
          <w:proofErr w:type="spellEnd"/>
          <w:r w:rsidRPr="00FF742F">
            <w:rPr>
              <w:lang w:val="es-MX"/>
            </w:rPr>
            <w:t xml:space="preserve"> </w:t>
          </w:r>
          <w:proofErr w:type="spellStart"/>
          <w:r w:rsidRPr="00FF742F">
            <w:rPr>
              <w:lang w:val="es-MX"/>
            </w:rPr>
            <w:t>Production</w:t>
          </w:r>
          <w:proofErr w:type="spellEnd"/>
          <w:r w:rsidRPr="00FF742F">
            <w:rPr>
              <w:lang w:val="es-MX"/>
            </w:rPr>
            <w:t xml:space="preserve"> 2(PPP</w:t>
          </w:r>
          <w:proofErr w:type="gramStart"/>
          <w:r w:rsidRPr="00FF742F">
            <w:rPr>
              <w:lang w:val="es-MX"/>
            </w:rPr>
            <w:t>),por</w:t>
          </w:r>
          <w:proofErr w:type="gramEnd"/>
          <w:r w:rsidRPr="00FF742F">
            <w:rPr>
              <w:lang w:val="es-MX"/>
            </w:rPr>
            <w:t xml:space="preserve"> sus siglas en inglés, parte de la realización de una serie de tareas para llegar a una tarea principal que se compone de tres partes: la preparación, la tarea en sí y las tareas posteriores de análisis de la lengua y práctica.  Según </w:t>
          </w:r>
          <w:proofErr w:type="spellStart"/>
          <w:r w:rsidRPr="00FF742F">
            <w:rPr>
              <w:lang w:val="es-MX"/>
            </w:rPr>
            <w:t>Nunan</w:t>
          </w:r>
          <w:proofErr w:type="spellEnd"/>
          <w:r w:rsidRPr="00FF742F">
            <w:rPr>
              <w:lang w:val="es-MX"/>
            </w:rPr>
            <w:t xml:space="preserve"> 3, una tarea es:</w:t>
          </w:r>
        </w:p>
        <w:p w:rsidR="00FF742F" w:rsidRPr="00FF742F" w:rsidRDefault="00FF742F" w:rsidP="00FF742F">
          <w:pPr>
            <w:pStyle w:val="Contenido"/>
            <w:rPr>
              <w:lang w:val="es-MX"/>
            </w:rPr>
          </w:pPr>
          <w:r w:rsidRPr="00FF742F">
            <w:rPr>
              <w:lang w:val="es-MX"/>
            </w:rPr>
            <w:t>“Cualquier tipo de trabajo de aula que involucre a los estudiantes en la comprensión, manipulación, producción o interacción en la lengua meta; mientras que su atención esté centrada en el significado más que en la forma. La tarea debe tener también un sentido de completamiento y de realización que pueda identificarse como un acto comunicativo propiamente dicho”.</w:t>
          </w:r>
        </w:p>
        <w:p w:rsidR="00FF742F" w:rsidRPr="00FF742F" w:rsidRDefault="00FF742F" w:rsidP="00FF742F">
          <w:pPr>
            <w:pStyle w:val="Contenido"/>
            <w:rPr>
              <w:lang w:val="es-MX"/>
            </w:rPr>
          </w:pPr>
          <w:r w:rsidRPr="00FF742F">
            <w:rPr>
              <w:lang w:val="es-MX"/>
            </w:rPr>
            <w:t xml:space="preserve">El enfoque empleado durante el </w:t>
          </w:r>
          <w:proofErr w:type="spellStart"/>
          <w:r w:rsidRPr="00FF742F">
            <w:rPr>
              <w:lang w:val="es-MX"/>
            </w:rPr>
            <w:t>Teacher´s</w:t>
          </w:r>
          <w:proofErr w:type="spellEnd"/>
          <w:r w:rsidRPr="00FF742F">
            <w:rPr>
              <w:lang w:val="es-MX"/>
            </w:rPr>
            <w:t xml:space="preserve"> Diplomas </w:t>
          </w:r>
          <w:proofErr w:type="spellStart"/>
          <w:r w:rsidRPr="00FF742F">
            <w:rPr>
              <w:lang w:val="es-MX"/>
            </w:rPr>
            <w:t>Course</w:t>
          </w:r>
          <w:proofErr w:type="spellEnd"/>
          <w:r w:rsidRPr="00FF742F">
            <w:rPr>
              <w:lang w:val="es-MX"/>
            </w:rPr>
            <w:t xml:space="preserve"> 4 que la mayoría de los maestros de inglés debemos tomar para impartir clase, y esté emplea un </w:t>
          </w:r>
          <w:r w:rsidRPr="00FF742F">
            <w:rPr>
              <w:lang w:val="es-MX"/>
            </w:rPr>
            <w:lastRenderedPageBreak/>
            <w:t xml:space="preserve">método inductivo para analizar la forma, el significado y el uso de la lengua. El método inductivo implica la participación </w:t>
          </w:r>
          <w:proofErr w:type="spellStart"/>
          <w:r w:rsidRPr="00FF742F">
            <w:rPr>
              <w:lang w:val="es-MX"/>
            </w:rPr>
            <w:t>acriva</w:t>
          </w:r>
          <w:proofErr w:type="spellEnd"/>
          <w:r w:rsidRPr="00FF742F">
            <w:rPr>
              <w:lang w:val="es-MX"/>
            </w:rPr>
            <w:t xml:space="preserve"> de los alumnos para obtener conclusiones acerca de la lengua, como se indica a continuación: </w:t>
          </w:r>
        </w:p>
        <w:p w:rsidR="00FF742F" w:rsidRPr="00FF742F" w:rsidRDefault="00FF742F" w:rsidP="00FF742F">
          <w:pPr>
            <w:pStyle w:val="Contenido"/>
            <w:rPr>
              <w:lang w:val="es-MX"/>
            </w:rPr>
          </w:pPr>
          <w:r w:rsidRPr="00FF742F">
            <w:rPr>
              <w:lang w:val="es-MX"/>
            </w:rPr>
            <w:t>El método del TBLT 5 toma en cuenta tres aspectos: la tarea previa (pre-</w:t>
          </w:r>
          <w:proofErr w:type="spellStart"/>
          <w:r w:rsidRPr="00FF742F">
            <w:rPr>
              <w:lang w:val="es-MX"/>
            </w:rPr>
            <w:t>task</w:t>
          </w:r>
          <w:proofErr w:type="spellEnd"/>
          <w:r w:rsidRPr="00FF742F">
            <w:rPr>
              <w:lang w:val="es-MX"/>
            </w:rPr>
            <w:t>), el ciclo de la tarea y la focalización en el lenguaje.</w:t>
          </w:r>
        </w:p>
        <w:p w:rsidR="00F56002" w:rsidRDefault="00FF742F" w:rsidP="00FF742F">
          <w:pPr>
            <w:pStyle w:val="Contenido"/>
            <w:rPr>
              <w:lang w:val="es-MX"/>
            </w:rPr>
          </w:pPr>
          <w:r w:rsidRPr="00FF742F">
            <w:rPr>
              <w:lang w:val="es-MX"/>
            </w:rPr>
            <w:t>I.- La tarea previa (pre-</w:t>
          </w:r>
          <w:proofErr w:type="spellStart"/>
          <w:proofErr w:type="gramStart"/>
          <w:r w:rsidRPr="00FF742F">
            <w:rPr>
              <w:lang w:val="es-MX"/>
            </w:rPr>
            <w:t>task</w:t>
          </w:r>
          <w:proofErr w:type="spellEnd"/>
          <w:r w:rsidRPr="00FF742F">
            <w:rPr>
              <w:lang w:val="es-MX"/>
            </w:rPr>
            <w:t>)(</w:t>
          </w:r>
          <w:proofErr w:type="gramEnd"/>
          <w:r w:rsidRPr="00FF742F">
            <w:rPr>
              <w:lang w:val="es-MX"/>
            </w:rPr>
            <w:t>se debe incluir el tema y tarea): El profesor introduce y define el tema, usa actividades que ayuden a los estudiantes a recordar palabras y frases claves de utilidad, se asegura de que los estudiantes entiendan las instrucciones para realizar la tarea y/o puede poner una grabación de otras personas haciendo una actividad similar. Ellos anotan las palabras y frases claves. Se les puede dar unos minutos para la preparación individual de la tarea.</w:t>
          </w:r>
        </w:p>
        <w:p w:rsidR="00FF742F" w:rsidRDefault="00FF742F" w:rsidP="00FF742F">
          <w:pPr>
            <w:pStyle w:val="Contenido"/>
            <w:rPr>
              <w:lang w:val="es-MX"/>
            </w:rPr>
          </w:pPr>
        </w:p>
        <w:p w:rsidR="00FF742F" w:rsidRPr="00FF742F" w:rsidRDefault="00FF742F" w:rsidP="00FF742F">
          <w:pPr>
            <w:pStyle w:val="Contenido"/>
            <w:rPr>
              <w:rStyle w:val="ContenidoCar"/>
              <w:lang w:val="es-MX"/>
            </w:rPr>
          </w:pPr>
          <w:r w:rsidRPr="00FF742F">
            <w:rPr>
              <w:rStyle w:val="ContenidoCar"/>
              <w:lang w:val="es-MX"/>
            </w:rPr>
            <w:t>II.- Ciclo de la tarea. Tiene tres momentos:</w:t>
          </w:r>
        </w:p>
        <w:p w:rsidR="00FF742F" w:rsidRPr="00FF742F" w:rsidRDefault="00FF742F" w:rsidP="00FF742F">
          <w:pPr>
            <w:pStyle w:val="Contenido"/>
            <w:rPr>
              <w:rStyle w:val="ContenidoCar"/>
              <w:lang w:val="es-MX"/>
            </w:rPr>
          </w:pPr>
          <w:r w:rsidRPr="00FF742F">
            <w:rPr>
              <w:rStyle w:val="ContenidoCar"/>
              <w:lang w:val="es-MX"/>
            </w:rPr>
            <w:t>1.</w:t>
          </w:r>
          <w:r w:rsidRPr="00FF742F">
            <w:rPr>
              <w:rStyle w:val="ContenidoCar"/>
              <w:lang w:val="es-MX"/>
            </w:rPr>
            <w:tab/>
            <w:t>Tarea: Los estudiantes la realizan en parejas o en pequeños grupos, puede estar basada en la lectura o la audición de un texto, mientras el profesor monitorea la actividad y los estimula.</w:t>
          </w:r>
        </w:p>
        <w:p w:rsidR="00FF742F" w:rsidRPr="00FF742F" w:rsidRDefault="00FF742F" w:rsidP="00FF742F">
          <w:pPr>
            <w:pStyle w:val="Contenido"/>
            <w:rPr>
              <w:rStyle w:val="ContenidoCar"/>
              <w:lang w:val="es-MX"/>
            </w:rPr>
          </w:pPr>
          <w:r w:rsidRPr="00FF742F">
            <w:rPr>
              <w:rStyle w:val="ContenidoCar"/>
              <w:lang w:val="es-MX"/>
            </w:rPr>
            <w:t>2.</w:t>
          </w:r>
          <w:r w:rsidRPr="00FF742F">
            <w:rPr>
              <w:rStyle w:val="ContenidoCar"/>
              <w:lang w:val="es-MX"/>
            </w:rPr>
            <w:tab/>
            <w:t>Planeación: Los alumnos se preparan para reportar a sus compañeros de grupo cómo hicieron la tarea, lo que descubrieron o decidieron, es decir, los resultados. Ensayan lo que dirán o hacen un borrador de la versión escrita para leerla en el aula. El profesor se asegura que el propósito del reporte esté claro, actúa como consejero y los ayuda tanto en la práctica oral como escrita.</w:t>
          </w:r>
        </w:p>
        <w:p w:rsidR="00FF742F" w:rsidRPr="00FF742F" w:rsidRDefault="00FF742F" w:rsidP="00FF742F">
          <w:pPr>
            <w:pStyle w:val="Contenido"/>
            <w:rPr>
              <w:rStyle w:val="ContenidoCar"/>
              <w:lang w:val="es-MX"/>
            </w:rPr>
          </w:pPr>
          <w:r w:rsidRPr="00FF742F">
            <w:rPr>
              <w:rStyle w:val="ContenidoCar"/>
              <w:lang w:val="es-MX"/>
            </w:rPr>
            <w:t>3.</w:t>
          </w:r>
          <w:r w:rsidRPr="00FF742F">
            <w:rPr>
              <w:rStyle w:val="ContenidoCar"/>
              <w:lang w:val="es-MX"/>
            </w:rPr>
            <w:tab/>
            <w:t xml:space="preserve">Reporte: Los estudiantes presentan los reportes a sus compañeros </w:t>
          </w:r>
          <w:bookmarkStart w:id="0" w:name="_GoBack"/>
          <w:bookmarkEnd w:id="0"/>
          <w:r w:rsidRPr="00FF742F">
            <w:rPr>
              <w:rStyle w:val="ContenidoCar"/>
              <w:lang w:val="es-MX"/>
            </w:rPr>
            <w:t>de grupo. El profesor actúa como conductor, seleccionando a los participantes. De acuerdo con los logros o no de la exposición, proporcionará la retroalimentación adecuada, con respecto a la forma y al contenido de la tarea; puede poner una grabación de otros estudiantes haciendo una actividad similar para establecer comparaciones.</w:t>
          </w:r>
        </w:p>
        <w:p w:rsidR="00FF742F" w:rsidRPr="00FF742F" w:rsidRDefault="00FF742F" w:rsidP="00FF742F">
          <w:pPr>
            <w:pStyle w:val="Contenido"/>
            <w:rPr>
              <w:rStyle w:val="ContenidoCar"/>
              <w:lang w:val="es-MX"/>
            </w:rPr>
          </w:pPr>
          <w:r w:rsidRPr="00FF742F">
            <w:rPr>
              <w:rStyle w:val="ContenidoCar"/>
              <w:lang w:val="es-MX"/>
            </w:rPr>
            <w:t>III.- Focalización en el lenguaje (Tratamiento de las estructuras gramaticales).</w:t>
          </w:r>
        </w:p>
        <w:p w:rsidR="00FF742F" w:rsidRPr="00FF742F" w:rsidRDefault="00FF742F" w:rsidP="00FF742F">
          <w:pPr>
            <w:pStyle w:val="Contenido"/>
            <w:rPr>
              <w:rStyle w:val="ContenidoCar"/>
              <w:lang w:val="es-MX"/>
            </w:rPr>
          </w:pPr>
          <w:r w:rsidRPr="00FF742F">
            <w:rPr>
              <w:rStyle w:val="ContenidoCar"/>
              <w:lang w:val="es-MX"/>
            </w:rPr>
            <w:t>1.</w:t>
          </w:r>
          <w:r w:rsidRPr="00FF742F">
            <w:rPr>
              <w:rStyle w:val="ContenidoCar"/>
              <w:lang w:val="es-MX"/>
            </w:rPr>
            <w:tab/>
            <w:t>Análisis: Los alumnos realizan actividades de concientización para identificar y procesar estructuras específicas del texto de la tarea y/o transcripciones y hacen preguntas sobre lo que no hayan entendido. El profesor repasará cada actividad de análisis de palabras, patrones o frases útiles con los estudiantes, y puede seleccionar otros aspectos de la lengua a partir de la etapa de reporte.</w:t>
          </w:r>
        </w:p>
        <w:p w:rsidR="00FF742F" w:rsidRDefault="00FF742F" w:rsidP="00FF742F">
          <w:pPr>
            <w:pStyle w:val="Contenido"/>
            <w:rPr>
              <w:rStyle w:val="ContenidoCar"/>
              <w:lang w:val="es-MX"/>
            </w:rPr>
          </w:pPr>
          <w:r w:rsidRPr="00FF742F">
            <w:rPr>
              <w:rStyle w:val="ContenidoCar"/>
              <w:lang w:val="es-MX"/>
            </w:rPr>
            <w:t>2.</w:t>
          </w:r>
          <w:r w:rsidRPr="00FF742F">
            <w:rPr>
              <w:rStyle w:val="ContenidoCar"/>
              <w:lang w:val="es-MX"/>
            </w:rPr>
            <w:tab/>
            <w:t xml:space="preserve">Práctica: El profesor conduce las actividades prácticas cuando sea necesario para que los alumnos se sientan confiados. Ellos ejercitan palabras, frases y patrones de las actividades de análisis, y otras estructuras que aparezcan en el texto de la tarea o en la etapa de </w:t>
          </w:r>
          <w:r w:rsidRPr="00FF742F">
            <w:rPr>
              <w:rStyle w:val="ContenidoCar"/>
              <w:lang w:val="es-MX"/>
            </w:rPr>
            <w:lastRenderedPageBreak/>
            <w:t>reporte, además escriben en sus libretas las unidades de la lengua que les resultan útiles para la comunicación.</w:t>
          </w:r>
        </w:p>
        <w:p w:rsidR="00662CB2" w:rsidRDefault="00662CB2" w:rsidP="00FF742F">
          <w:pPr>
            <w:pStyle w:val="Contenido"/>
            <w:rPr>
              <w:rStyle w:val="ContenidoCar"/>
              <w:lang w:val="es-MX"/>
            </w:rPr>
          </w:pPr>
        </w:p>
        <w:p w:rsidR="00662CB2" w:rsidRPr="00662CB2" w:rsidRDefault="00662CB2" w:rsidP="00662CB2">
          <w:pPr>
            <w:widowControl w:val="0"/>
            <w:autoSpaceDE w:val="0"/>
            <w:autoSpaceDN w:val="0"/>
            <w:adjustRightInd w:val="0"/>
            <w:jc w:val="center"/>
            <w:rPr>
              <w:rFonts w:ascii="Arial" w:eastAsiaTheme="minorHAnsi" w:hAnsi="Arial"/>
              <w:b/>
              <w:sz w:val="22"/>
              <w:szCs w:val="19"/>
              <w:shd w:val="clear" w:color="auto" w:fill="FFFFFF"/>
              <w:lang w:val="es-MX"/>
            </w:rPr>
          </w:pPr>
          <w:r w:rsidRPr="00662CB2">
            <w:rPr>
              <w:rFonts w:ascii="Arial" w:eastAsiaTheme="minorHAnsi" w:hAnsi="Arial"/>
              <w:b/>
              <w:sz w:val="22"/>
              <w:szCs w:val="19"/>
              <w:shd w:val="clear" w:color="auto" w:fill="FFFFFF"/>
              <w:lang w:val="es-MX"/>
            </w:rPr>
            <w:t>Presentación de la gramática</w:t>
          </w:r>
        </w:p>
        <w:p w:rsidR="00662CB2" w:rsidRPr="00807635" w:rsidRDefault="00662CB2" w:rsidP="00662CB2">
          <w:pPr>
            <w:widowControl w:val="0"/>
            <w:autoSpaceDE w:val="0"/>
            <w:autoSpaceDN w:val="0"/>
            <w:adjustRightInd w:val="0"/>
            <w:jc w:val="both"/>
            <w:rPr>
              <w:rFonts w:ascii="Arial" w:hAnsi="Arial" w:cs="Arial"/>
              <w:sz w:val="19"/>
              <w:szCs w:val="19"/>
              <w:lang w:val="es-MX"/>
            </w:rPr>
          </w:pPr>
        </w:p>
        <w:p w:rsidR="00662CB2" w:rsidRPr="00857574" w:rsidRDefault="00662CB2" w:rsidP="00662CB2">
          <w:pPr>
            <w:widowControl w:val="0"/>
            <w:autoSpaceDE w:val="0"/>
            <w:autoSpaceDN w:val="0"/>
            <w:adjustRightInd w:val="0"/>
            <w:jc w:val="both"/>
            <w:rPr>
              <w:rFonts w:ascii="Arial" w:hAnsi="Arial" w:cs="Arial"/>
              <w:spacing w:val="-1"/>
              <w:sz w:val="19"/>
              <w:szCs w:val="19"/>
              <w:shd w:val="clear" w:color="auto" w:fill="FFFFFF"/>
              <w:lang w:val="es-MX"/>
            </w:rPr>
          </w:pPr>
          <w:r w:rsidRPr="00857574">
            <w:rPr>
              <w:rFonts w:ascii="Arial" w:hAnsi="Arial" w:cs="Arial"/>
              <w:spacing w:val="-1"/>
              <w:sz w:val="19"/>
              <w:szCs w:val="19"/>
              <w:shd w:val="clear" w:color="auto" w:fill="FFFFFF"/>
              <w:lang w:val="es-MX"/>
            </w:rPr>
            <w:t>Existen dos enfoques principales para presentar puntos gramaticales. En uno de ellos, el enfoque deductivo, el profesor presenta las reglas gramaticales para que los alumnos las pongan en práctica; en el otro, el enfoque inductivo, el alumno intenta deducir las reglas gramaticales a partir del input al que ha estado expuesto, con la ayuda del profesor, es decir va de lo particular, que es la observación y análisis de los ejemplos hasta la obtención de conclusiones generales, que son las reglas. En TBLT se privilegia este segundo enfoque.</w:t>
          </w:r>
        </w:p>
        <w:p w:rsidR="00662CB2" w:rsidRPr="00857574" w:rsidRDefault="00662CB2" w:rsidP="00662CB2">
          <w:pPr>
            <w:widowControl w:val="0"/>
            <w:autoSpaceDE w:val="0"/>
            <w:autoSpaceDN w:val="0"/>
            <w:adjustRightInd w:val="0"/>
            <w:jc w:val="both"/>
            <w:rPr>
              <w:rFonts w:ascii="Arial" w:hAnsi="Arial" w:cs="Arial"/>
              <w:spacing w:val="-1"/>
              <w:sz w:val="19"/>
              <w:szCs w:val="19"/>
              <w:shd w:val="clear" w:color="auto" w:fill="FFFFFF"/>
              <w:lang w:val="es-MX"/>
            </w:rPr>
          </w:pPr>
          <w:r w:rsidRPr="00857574">
            <w:rPr>
              <w:rFonts w:ascii="Arial" w:hAnsi="Arial" w:cs="Arial"/>
              <w:spacing w:val="-1"/>
              <w:sz w:val="19"/>
              <w:szCs w:val="19"/>
              <w:shd w:val="clear" w:color="auto" w:fill="FFFFFF"/>
              <w:lang w:val="es-MX"/>
            </w:rPr>
            <w:t>“El enfoque de la presentación gramatical va a depender meramente de si la estructura es completamente nueva o si ya es conocida y necesita revisión; si se están comparando varias estructuras; si el curso impartido es para un examen de preparación o para comunicarse; si la edad y nivel de los alumnos es la adecuada o su estilo de aprendizaje”</w:t>
          </w:r>
        </w:p>
        <w:p w:rsidR="00662CB2" w:rsidRPr="00857574" w:rsidRDefault="00662CB2" w:rsidP="00662CB2">
          <w:pPr>
            <w:jc w:val="both"/>
            <w:rPr>
              <w:rFonts w:ascii="Arial" w:hAnsi="Arial" w:cs="Arial"/>
              <w:spacing w:val="-1"/>
              <w:sz w:val="19"/>
              <w:szCs w:val="19"/>
              <w:shd w:val="clear" w:color="auto" w:fill="FFFFFF"/>
              <w:lang w:val="es-MX"/>
            </w:rPr>
          </w:pPr>
          <w:r w:rsidRPr="00857574">
            <w:rPr>
              <w:rFonts w:ascii="Arial" w:hAnsi="Arial" w:cs="Arial"/>
              <w:spacing w:val="-1"/>
              <w:sz w:val="19"/>
              <w:szCs w:val="19"/>
              <w:shd w:val="clear" w:color="auto" w:fill="FFFFFF"/>
              <w:lang w:val="es-MX"/>
            </w:rPr>
            <w:t>Estas actividades también son llamadas “de concienciación de la lengua” o actividades meta-comunicativas.</w:t>
          </w:r>
        </w:p>
        <w:p w:rsidR="00662CB2" w:rsidRPr="00857574" w:rsidRDefault="00662CB2" w:rsidP="00662CB2">
          <w:pPr>
            <w:jc w:val="both"/>
            <w:rPr>
              <w:rFonts w:ascii="Arial" w:hAnsi="Arial" w:cs="Arial"/>
              <w:spacing w:val="-1"/>
              <w:sz w:val="19"/>
              <w:szCs w:val="19"/>
              <w:shd w:val="clear" w:color="auto" w:fill="FFFFFF"/>
              <w:lang w:val="es-MX"/>
            </w:rPr>
          </w:pPr>
          <w:r w:rsidRPr="00857574">
            <w:rPr>
              <w:rFonts w:ascii="Arial" w:hAnsi="Arial" w:cs="Arial"/>
              <w:spacing w:val="-1"/>
              <w:sz w:val="19"/>
              <w:szCs w:val="19"/>
              <w:shd w:val="clear" w:color="auto" w:fill="FFFFFF"/>
              <w:lang w:val="es-MX"/>
            </w:rPr>
            <w:t>Una tarea pedagógica en el método TBLT consta de tres momentos más la preparación para la tarea previa.</w:t>
          </w:r>
        </w:p>
        <w:p w:rsidR="00662CB2" w:rsidRPr="00857574" w:rsidRDefault="00662CB2" w:rsidP="00662CB2">
          <w:pPr>
            <w:numPr>
              <w:ilvl w:val="0"/>
              <w:numId w:val="1"/>
            </w:numPr>
            <w:spacing w:after="160"/>
            <w:jc w:val="both"/>
            <w:rPr>
              <w:rFonts w:ascii="Arial" w:hAnsi="Arial" w:cs="Arial"/>
              <w:spacing w:val="-1"/>
              <w:sz w:val="19"/>
              <w:szCs w:val="19"/>
              <w:shd w:val="clear" w:color="auto" w:fill="FFFFFF"/>
              <w:lang w:val="es-MX"/>
            </w:rPr>
          </w:pPr>
          <w:r w:rsidRPr="00857574">
            <w:rPr>
              <w:rFonts w:ascii="Arial" w:hAnsi="Arial" w:cs="Arial"/>
              <w:spacing w:val="-1"/>
              <w:sz w:val="19"/>
              <w:szCs w:val="19"/>
              <w:shd w:val="clear" w:color="auto" w:fill="FFFFFF"/>
              <w:lang w:val="es-MX"/>
            </w:rPr>
            <w:t>Calentamiento: consiste en activar el conocimiento previo y enlace entre la preparación del alumno y la tarea previa.</w:t>
          </w:r>
        </w:p>
        <w:p w:rsidR="00662CB2" w:rsidRPr="00857574" w:rsidRDefault="00662CB2" w:rsidP="00662CB2">
          <w:pPr>
            <w:numPr>
              <w:ilvl w:val="0"/>
              <w:numId w:val="1"/>
            </w:numPr>
            <w:spacing w:after="160"/>
            <w:jc w:val="both"/>
            <w:rPr>
              <w:rFonts w:ascii="Arial" w:hAnsi="Arial" w:cs="Arial"/>
              <w:spacing w:val="-1"/>
              <w:sz w:val="19"/>
              <w:szCs w:val="19"/>
              <w:shd w:val="clear" w:color="auto" w:fill="FFFFFF"/>
              <w:lang w:val="es-MX"/>
            </w:rPr>
          </w:pPr>
          <w:r w:rsidRPr="00857574">
            <w:rPr>
              <w:rFonts w:ascii="Arial" w:hAnsi="Arial" w:cs="Arial"/>
              <w:spacing w:val="-1"/>
              <w:sz w:val="19"/>
              <w:szCs w:val="19"/>
              <w:shd w:val="clear" w:color="auto" w:fill="FFFFFF"/>
              <w:lang w:val="es-MX"/>
            </w:rPr>
            <w:t>Tarea previa (Pre-</w:t>
          </w:r>
          <w:proofErr w:type="spellStart"/>
          <w:r w:rsidRPr="00857574">
            <w:rPr>
              <w:rFonts w:ascii="Arial" w:hAnsi="Arial" w:cs="Arial"/>
              <w:spacing w:val="-1"/>
              <w:sz w:val="19"/>
              <w:szCs w:val="19"/>
              <w:shd w:val="clear" w:color="auto" w:fill="FFFFFF"/>
              <w:lang w:val="es-MX"/>
            </w:rPr>
            <w:t>task</w:t>
          </w:r>
          <w:proofErr w:type="spellEnd"/>
          <w:r w:rsidRPr="00857574">
            <w:rPr>
              <w:rFonts w:ascii="Arial" w:hAnsi="Arial" w:cs="Arial"/>
              <w:spacing w:val="-1"/>
              <w:sz w:val="19"/>
              <w:szCs w:val="19"/>
              <w:shd w:val="clear" w:color="auto" w:fill="FFFFFF"/>
              <w:lang w:val="es-MX"/>
            </w:rPr>
            <w:t>): El propósito es que el alumno conozca o identifique elementos léxicos, realice lluvia de ideas, mapas mentales, predicción o se anticipe al contenido, personalice la información, clasifique palabras, vea una imagen y describa lo que ve, relacione de columnas con imágenes, etc.</w:t>
          </w:r>
        </w:p>
        <w:p w:rsidR="00662CB2" w:rsidRPr="00857574" w:rsidRDefault="00662CB2" w:rsidP="00662CB2">
          <w:pPr>
            <w:numPr>
              <w:ilvl w:val="0"/>
              <w:numId w:val="1"/>
            </w:numPr>
            <w:spacing w:after="160"/>
            <w:jc w:val="both"/>
            <w:rPr>
              <w:rFonts w:ascii="Arial" w:hAnsi="Arial" w:cs="Arial"/>
              <w:spacing w:val="-1"/>
              <w:sz w:val="19"/>
              <w:szCs w:val="19"/>
              <w:shd w:val="clear" w:color="auto" w:fill="FFFFFF"/>
              <w:lang w:val="es-MX"/>
            </w:rPr>
          </w:pPr>
          <w:r w:rsidRPr="00857574">
            <w:rPr>
              <w:rFonts w:ascii="Arial" w:hAnsi="Arial" w:cs="Arial"/>
              <w:spacing w:val="-1"/>
              <w:sz w:val="19"/>
              <w:szCs w:val="19"/>
              <w:shd w:val="clear" w:color="auto" w:fill="FFFFFF"/>
              <w:lang w:val="es-MX"/>
            </w:rPr>
            <w:t>Tarea (</w:t>
          </w:r>
          <w:proofErr w:type="spellStart"/>
          <w:r w:rsidRPr="00857574">
            <w:rPr>
              <w:rFonts w:ascii="Arial" w:hAnsi="Arial" w:cs="Arial"/>
              <w:spacing w:val="-1"/>
              <w:sz w:val="19"/>
              <w:szCs w:val="19"/>
              <w:shd w:val="clear" w:color="auto" w:fill="FFFFFF"/>
              <w:lang w:val="es-MX"/>
            </w:rPr>
            <w:t>While-task</w:t>
          </w:r>
          <w:proofErr w:type="spellEnd"/>
          <w:r w:rsidRPr="00857574">
            <w:rPr>
              <w:rFonts w:ascii="Arial" w:hAnsi="Arial" w:cs="Arial"/>
              <w:spacing w:val="-1"/>
              <w:sz w:val="19"/>
              <w:szCs w:val="19"/>
              <w:shd w:val="clear" w:color="auto" w:fill="FFFFFF"/>
              <w:lang w:val="es-MX"/>
            </w:rPr>
            <w:t>): leer o escuchar para obtener una idea general, leer o escuchar para recabar información específica; completar una tabla con información de un audio o una lectura; responder preguntas; ordenar un texto, etc.</w:t>
          </w:r>
        </w:p>
        <w:p w:rsidR="00662CB2" w:rsidRPr="00857574" w:rsidRDefault="00662CB2" w:rsidP="00857574">
          <w:pPr>
            <w:widowControl w:val="0"/>
            <w:autoSpaceDE w:val="0"/>
            <w:autoSpaceDN w:val="0"/>
            <w:adjustRightInd w:val="0"/>
            <w:jc w:val="both"/>
            <w:rPr>
              <w:rFonts w:ascii="Arial" w:hAnsi="Arial" w:cs="Arial"/>
              <w:spacing w:val="-1"/>
              <w:sz w:val="19"/>
              <w:szCs w:val="19"/>
              <w:shd w:val="clear" w:color="auto" w:fill="FFFFFF"/>
              <w:lang w:val="es-MX"/>
            </w:rPr>
          </w:pPr>
          <w:r w:rsidRPr="00857574">
            <w:rPr>
              <w:rFonts w:ascii="Arial" w:hAnsi="Arial" w:cs="Arial"/>
              <w:spacing w:val="-1"/>
              <w:sz w:val="19"/>
              <w:szCs w:val="19"/>
              <w:shd w:val="clear" w:color="auto" w:fill="FFFFFF"/>
              <w:lang w:val="es-MX"/>
            </w:rPr>
            <w:t>Tarea posterior (Post-</w:t>
          </w:r>
          <w:proofErr w:type="spellStart"/>
          <w:r w:rsidRPr="00857574">
            <w:rPr>
              <w:rFonts w:ascii="Arial" w:hAnsi="Arial" w:cs="Arial"/>
              <w:spacing w:val="-1"/>
              <w:sz w:val="19"/>
              <w:szCs w:val="19"/>
              <w:shd w:val="clear" w:color="auto" w:fill="FFFFFF"/>
              <w:lang w:val="es-MX"/>
            </w:rPr>
            <w:t>task</w:t>
          </w:r>
          <w:proofErr w:type="spellEnd"/>
          <w:r w:rsidRPr="00857574">
            <w:rPr>
              <w:rFonts w:ascii="Arial" w:hAnsi="Arial" w:cs="Arial"/>
              <w:spacing w:val="-1"/>
              <w:sz w:val="19"/>
              <w:szCs w:val="19"/>
              <w:shd w:val="clear" w:color="auto" w:fill="FFFFFF"/>
              <w:lang w:val="es-MX"/>
            </w:rPr>
            <w:t>): consta de actividades enfocadas en la producción, ya sea oral o escrita, actividades de personalización, tareas creativas; o investigación, recopilación de información para finalmente llevar a cabo presentaciones en clase encaminadas a un debate o discusión grupal, es decir, se trata de actividades de orden superior.</w:t>
          </w:r>
        </w:p>
        <w:p w:rsidR="00662CB2" w:rsidRDefault="00662CB2" w:rsidP="00662CB2">
          <w:pPr>
            <w:rPr>
              <w:sz w:val="19"/>
              <w:szCs w:val="19"/>
              <w:lang w:val="es-MX"/>
            </w:rPr>
          </w:pPr>
          <w:r>
            <w:rPr>
              <w:noProof/>
              <w:sz w:val="19"/>
              <w:szCs w:val="19"/>
              <w:lang w:val="es-MX" w:eastAsia="es-MX"/>
            </w:rPr>
            <w:lastRenderedPageBreak/>
            <w:drawing>
              <wp:inline distT="0" distB="0" distL="0" distR="0" wp14:anchorId="3AEEE15D" wp14:editId="79489289">
                <wp:extent cx="3105150" cy="1647825"/>
                <wp:effectExtent l="0" t="0" r="0" b="0"/>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662CB2" w:rsidRPr="00857574" w:rsidRDefault="00662CB2" w:rsidP="00662CB2">
          <w:pPr>
            <w:rPr>
              <w:bCs/>
              <w:sz w:val="19"/>
              <w:szCs w:val="19"/>
              <w:lang w:val="es-MX"/>
            </w:rPr>
          </w:pPr>
          <w:r w:rsidRPr="00857574">
            <w:rPr>
              <w:bCs/>
              <w:sz w:val="19"/>
              <w:szCs w:val="19"/>
              <w:lang w:val="es-MX"/>
            </w:rPr>
            <w:t xml:space="preserve">Figura 1. Ciclo del proceso del </w:t>
          </w:r>
          <w:proofErr w:type="spellStart"/>
          <w:r w:rsidRPr="00857574">
            <w:rPr>
              <w:bCs/>
              <w:sz w:val="19"/>
              <w:szCs w:val="19"/>
              <w:lang w:val="es-MX"/>
            </w:rPr>
            <w:t>Task-Based</w:t>
          </w:r>
          <w:proofErr w:type="spellEnd"/>
          <w:r w:rsidRPr="00857574">
            <w:rPr>
              <w:bCs/>
              <w:sz w:val="19"/>
              <w:szCs w:val="19"/>
              <w:lang w:val="es-MX"/>
            </w:rPr>
            <w:t xml:space="preserve"> </w:t>
          </w:r>
          <w:proofErr w:type="spellStart"/>
          <w:r w:rsidRPr="00857574">
            <w:rPr>
              <w:bCs/>
              <w:sz w:val="19"/>
              <w:szCs w:val="19"/>
              <w:lang w:val="es-MX"/>
            </w:rPr>
            <w:t>Language</w:t>
          </w:r>
          <w:proofErr w:type="spellEnd"/>
          <w:r w:rsidRPr="00857574">
            <w:rPr>
              <w:bCs/>
              <w:sz w:val="19"/>
              <w:szCs w:val="19"/>
              <w:lang w:val="es-MX"/>
            </w:rPr>
            <w:t xml:space="preserve"> </w:t>
          </w:r>
          <w:proofErr w:type="spellStart"/>
          <w:r w:rsidRPr="00857574">
            <w:rPr>
              <w:bCs/>
              <w:sz w:val="19"/>
              <w:szCs w:val="19"/>
              <w:lang w:val="es-MX"/>
            </w:rPr>
            <w:t>Teaching</w:t>
          </w:r>
          <w:proofErr w:type="spellEnd"/>
          <w:r w:rsidRPr="00857574">
            <w:rPr>
              <w:bCs/>
              <w:sz w:val="19"/>
              <w:szCs w:val="19"/>
              <w:lang w:val="es-MX"/>
            </w:rPr>
            <w:t xml:space="preserve"> </w:t>
          </w:r>
        </w:p>
        <w:p w:rsidR="00662CB2" w:rsidRPr="00B1551D" w:rsidRDefault="00662CB2" w:rsidP="00FF742F">
          <w:pPr>
            <w:pStyle w:val="Contenido"/>
            <w:rPr>
              <w:rStyle w:val="ContenidoCar"/>
              <w:lang w:val="es-MX"/>
            </w:rPr>
          </w:pPr>
        </w:p>
        <w:p w:rsidR="00F56002" w:rsidRDefault="00F56002" w:rsidP="00F0267D">
          <w:pPr>
            <w:pStyle w:val="Contenido"/>
            <w:rPr>
              <w:lang w:val="es-MX"/>
            </w:rPr>
          </w:pPr>
        </w:p>
        <w:p w:rsidR="00F56002" w:rsidRDefault="00857574" w:rsidP="00F0267D">
          <w:pPr>
            <w:pStyle w:val="Contenido"/>
            <w:jc w:val="center"/>
            <w:rPr>
              <w:rFonts w:eastAsiaTheme="minorHAnsi" w:cs="Times New Roman"/>
              <w:b/>
              <w:spacing w:val="0"/>
              <w:sz w:val="22"/>
              <w:lang w:val="es-MX"/>
            </w:rPr>
          </w:pPr>
          <w:r>
            <w:rPr>
              <w:rFonts w:eastAsiaTheme="minorHAnsi" w:cs="Times New Roman"/>
              <w:b/>
              <w:spacing w:val="0"/>
              <w:sz w:val="22"/>
              <w:lang w:val="es-MX"/>
            </w:rPr>
            <w:t>Conclusión</w:t>
          </w:r>
        </w:p>
        <w:p w:rsidR="00F56002" w:rsidRPr="00B1551D" w:rsidRDefault="00F56002" w:rsidP="00F0267D">
          <w:pPr>
            <w:pStyle w:val="Contenido"/>
            <w:jc w:val="center"/>
            <w:rPr>
              <w:rFonts w:eastAsiaTheme="minorHAnsi" w:cs="Times New Roman"/>
              <w:b/>
              <w:spacing w:val="0"/>
              <w:sz w:val="22"/>
              <w:lang w:val="es-MX"/>
            </w:rPr>
          </w:pPr>
        </w:p>
        <w:p w:rsidR="00F56002" w:rsidRPr="00857574" w:rsidRDefault="00857574" w:rsidP="00857574">
          <w:pPr>
            <w:suppressAutoHyphens/>
            <w:spacing w:after="200"/>
            <w:jc w:val="both"/>
            <w:rPr>
              <w:rFonts w:ascii="Arial" w:hAnsi="Arial" w:cs="Arial"/>
              <w:spacing w:val="-1"/>
              <w:sz w:val="19"/>
              <w:szCs w:val="19"/>
              <w:shd w:val="clear" w:color="auto" w:fill="FFFFFF"/>
              <w:lang w:val="es-MX"/>
            </w:rPr>
          </w:pPr>
          <w:r w:rsidRPr="00857574">
            <w:rPr>
              <w:rStyle w:val="ContenidoCar"/>
              <w:shd w:val="clear" w:color="auto" w:fill="FFFFFF"/>
              <w:lang w:val="es-MX"/>
            </w:rPr>
            <w:t xml:space="preserve">El enfoque TBLT basado en tareas sugiere que la gramática se ocupará de sí misma con el apoyo incidental del profesor para proporcionar retroalimentación correctiva. El peligro, por supuesto, es que las características de la forma gramatical pueden pasar desapercibidas mientras que la producción de los alumnos se hace fluida pero llena de errores, puesto que el logro de las tareas no depende de la precisión del lenguaje, si no del input que ellos logran conseguir a través de todas las tareas realizadas a través de los ejercicios realizados durante la clase. </w:t>
          </w:r>
        </w:p>
      </w:sdtContent>
    </w:sdt>
    <w:sdt>
      <w:sdtPr>
        <w:rPr>
          <w:rFonts w:ascii="Times New Roman" w:eastAsia="Times New Roman" w:hAnsi="Times New Roman"/>
          <w:b w:val="0"/>
          <w:caps/>
          <w:sz w:val="16"/>
          <w:szCs w:val="16"/>
          <w:shd w:val="clear" w:color="auto" w:fill="auto"/>
          <w:lang w:val="es-ES"/>
        </w:rPr>
        <w:alias w:val="Referencias"/>
        <w:tag w:val="Referencias"/>
        <w:id w:val="456840290"/>
        <w:placeholder>
          <w:docPart w:val="ADE333295EDA43A1BE29C23865B53356"/>
        </w:placeholder>
        <w15:color w:val="000000"/>
        <w15:appearance w15:val="hidden"/>
      </w:sdtPr>
      <w:sdtEndPr>
        <w:rPr>
          <w:caps w:val="0"/>
        </w:rPr>
      </w:sdtEndPr>
      <w:sdtContent>
        <w:p w:rsidR="00F56002" w:rsidRPr="00367E74" w:rsidRDefault="00F56002" w:rsidP="00F0267D">
          <w:pPr>
            <w:pStyle w:val="Ttuloscontenido"/>
          </w:pPr>
          <w:r w:rsidRPr="00367E74">
            <w:t>Referencias</w:t>
          </w:r>
        </w:p>
        <w:p w:rsidR="00F56002" w:rsidRDefault="00F56002" w:rsidP="00F0267D">
          <w:pPr>
            <w:pStyle w:val="ReferenciasBibligrficas"/>
          </w:pPr>
          <w:r>
            <w:t xml:space="preserve">[1] </w:t>
          </w:r>
          <w:proofErr w:type="spellStart"/>
          <w:r w:rsidR="00080184" w:rsidRPr="00080184">
            <w:t>Abbs</w:t>
          </w:r>
          <w:proofErr w:type="spellEnd"/>
          <w:r w:rsidR="00080184" w:rsidRPr="00080184">
            <w:t xml:space="preserve">, B. &amp; </w:t>
          </w:r>
          <w:proofErr w:type="spellStart"/>
          <w:r w:rsidR="00080184" w:rsidRPr="00080184">
            <w:t>Freebairn</w:t>
          </w:r>
          <w:proofErr w:type="spellEnd"/>
          <w:r w:rsidR="00080184" w:rsidRPr="00080184">
            <w:t xml:space="preserve">, I. (1982). </w:t>
          </w:r>
          <w:proofErr w:type="spellStart"/>
          <w:r w:rsidR="00080184" w:rsidRPr="00080184">
            <w:t>Opening</w:t>
          </w:r>
          <w:proofErr w:type="spellEnd"/>
          <w:r w:rsidR="00080184" w:rsidRPr="00080184">
            <w:t xml:space="preserve"> </w:t>
          </w:r>
          <w:proofErr w:type="spellStart"/>
          <w:r w:rsidR="00080184" w:rsidRPr="00080184">
            <w:t>Strategies</w:t>
          </w:r>
          <w:proofErr w:type="spellEnd"/>
          <w:r w:rsidR="00080184" w:rsidRPr="00080184">
            <w:t xml:space="preserve">. Harlow: </w:t>
          </w:r>
          <w:proofErr w:type="spellStart"/>
          <w:r w:rsidR="00080184" w:rsidRPr="00080184">
            <w:t>Longman.Google</w:t>
          </w:r>
          <w:proofErr w:type="spellEnd"/>
          <w:r w:rsidR="00080184" w:rsidRPr="00080184">
            <w:t xml:space="preserve"> </w:t>
          </w:r>
          <w:proofErr w:type="spellStart"/>
          <w:r w:rsidR="00080184" w:rsidRPr="00080184">
            <w:t>Scholar</w:t>
          </w:r>
          <w:proofErr w:type="spellEnd"/>
        </w:p>
        <w:p w:rsidR="00F56002" w:rsidRPr="008A1010" w:rsidRDefault="00F56002" w:rsidP="00F0267D">
          <w:pPr>
            <w:pStyle w:val="ReferenciasBibligrficas"/>
            <w:rPr>
              <w:lang w:val="es-MX"/>
            </w:rPr>
          </w:pPr>
          <w:r>
            <w:t xml:space="preserve">[2] </w:t>
          </w:r>
          <w:proofErr w:type="spellStart"/>
          <w:r w:rsidR="00080184" w:rsidRPr="00080184">
            <w:t>Nunan</w:t>
          </w:r>
          <w:proofErr w:type="spellEnd"/>
          <w:r w:rsidR="00080184" w:rsidRPr="00080184">
            <w:t xml:space="preserve">, D. (1991). </w:t>
          </w:r>
          <w:proofErr w:type="spellStart"/>
          <w:r w:rsidR="00080184" w:rsidRPr="00080184">
            <w:t>Language</w:t>
          </w:r>
          <w:proofErr w:type="spellEnd"/>
          <w:r w:rsidR="00080184" w:rsidRPr="00080184">
            <w:t xml:space="preserve"> </w:t>
          </w:r>
          <w:proofErr w:type="spellStart"/>
          <w:r w:rsidR="00080184" w:rsidRPr="00080184">
            <w:t>teaching</w:t>
          </w:r>
          <w:proofErr w:type="spellEnd"/>
          <w:r w:rsidR="00080184" w:rsidRPr="00080184">
            <w:t xml:space="preserve"> </w:t>
          </w:r>
          <w:proofErr w:type="spellStart"/>
          <w:r w:rsidR="00080184" w:rsidRPr="00080184">
            <w:t>methodology</w:t>
          </w:r>
          <w:proofErr w:type="spellEnd"/>
          <w:r w:rsidR="00080184" w:rsidRPr="00080184">
            <w:t xml:space="preserve"> (Vol. 192). New York: </w:t>
          </w:r>
          <w:proofErr w:type="spellStart"/>
          <w:r w:rsidR="00080184" w:rsidRPr="00080184">
            <w:t>prentice</w:t>
          </w:r>
          <w:proofErr w:type="spellEnd"/>
          <w:r w:rsidR="00080184" w:rsidRPr="00080184">
            <w:t xml:space="preserve"> hall.</w:t>
          </w:r>
        </w:p>
        <w:p w:rsidR="00F56002" w:rsidRPr="00B1551D" w:rsidRDefault="00F56002" w:rsidP="00F0267D">
          <w:pPr>
            <w:pStyle w:val="ReferenciasBibligrficas"/>
          </w:pPr>
          <w:r>
            <w:t xml:space="preserve"> [3] </w:t>
          </w:r>
          <w:proofErr w:type="spellStart"/>
          <w:r w:rsidR="00080184" w:rsidRPr="00857574">
            <w:rPr>
              <w:lang w:val="es-MX"/>
            </w:rPr>
            <w:t>Teacher´s</w:t>
          </w:r>
          <w:proofErr w:type="spellEnd"/>
          <w:r w:rsidR="00080184" w:rsidRPr="00857574">
            <w:rPr>
              <w:lang w:val="es-MX"/>
            </w:rPr>
            <w:t xml:space="preserve"> Diploma </w:t>
          </w:r>
          <w:proofErr w:type="spellStart"/>
          <w:r w:rsidR="00080184" w:rsidRPr="00857574">
            <w:rPr>
              <w:lang w:val="es-MX"/>
            </w:rPr>
            <w:t>Program</w:t>
          </w:r>
          <w:proofErr w:type="spellEnd"/>
          <w:r w:rsidR="00080184" w:rsidRPr="00857574">
            <w:rPr>
              <w:lang w:val="es-MX"/>
            </w:rPr>
            <w:t xml:space="preserve">, Angloamericano </w:t>
          </w:r>
          <w:proofErr w:type="spellStart"/>
          <w:r w:rsidR="00080184" w:rsidRPr="00857574">
            <w:rPr>
              <w:lang w:val="es-MX"/>
            </w:rPr>
            <w:t>Part</w:t>
          </w:r>
          <w:proofErr w:type="spellEnd"/>
          <w:r w:rsidR="00080184" w:rsidRPr="00857574">
            <w:rPr>
              <w:lang w:val="es-MX"/>
            </w:rPr>
            <w:t xml:space="preserve"> 9 p. 182</w:t>
          </w:r>
        </w:p>
        <w:p w:rsidR="00F56002" w:rsidRDefault="00F56002" w:rsidP="00F0267D">
          <w:pPr>
            <w:pStyle w:val="ReferenciasBibligrficas"/>
            <w:jc w:val="both"/>
            <w:rPr>
              <w:lang w:val="es-MX"/>
            </w:rPr>
          </w:pPr>
          <w:r>
            <w:t xml:space="preserve">[4] </w:t>
          </w:r>
          <w:proofErr w:type="spellStart"/>
          <w:r w:rsidR="001B4437" w:rsidRPr="00857574">
            <w:rPr>
              <w:lang w:val="es-MX"/>
            </w:rPr>
            <w:t>The</w:t>
          </w:r>
          <w:proofErr w:type="spellEnd"/>
          <w:r w:rsidR="001B4437" w:rsidRPr="00857574">
            <w:rPr>
              <w:lang w:val="es-MX"/>
            </w:rPr>
            <w:t xml:space="preserve"> TBLT </w:t>
          </w:r>
          <w:proofErr w:type="spellStart"/>
          <w:r w:rsidR="001B4437" w:rsidRPr="00857574">
            <w:rPr>
              <w:lang w:val="es-MX"/>
            </w:rPr>
            <w:t>Model</w:t>
          </w:r>
          <w:proofErr w:type="spellEnd"/>
          <w:r w:rsidR="001B4437" w:rsidRPr="00857574">
            <w:rPr>
              <w:lang w:val="es-MX"/>
            </w:rPr>
            <w:t xml:space="preserve"> – </w:t>
          </w:r>
          <w:proofErr w:type="spellStart"/>
          <w:r w:rsidR="001B4437" w:rsidRPr="00857574">
            <w:rPr>
              <w:lang w:val="es-MX"/>
            </w:rPr>
            <w:t>Task-Based</w:t>
          </w:r>
          <w:proofErr w:type="spellEnd"/>
          <w:r w:rsidR="001B4437" w:rsidRPr="00857574">
            <w:rPr>
              <w:lang w:val="es-MX"/>
            </w:rPr>
            <w:t xml:space="preserve"> </w:t>
          </w:r>
          <w:proofErr w:type="spellStart"/>
          <w:r w:rsidR="001B4437" w:rsidRPr="00857574">
            <w:rPr>
              <w:lang w:val="es-MX"/>
            </w:rPr>
            <w:t>Language</w:t>
          </w:r>
          <w:proofErr w:type="spellEnd"/>
          <w:r w:rsidR="001B4437" w:rsidRPr="00857574">
            <w:rPr>
              <w:lang w:val="es-MX"/>
            </w:rPr>
            <w:t xml:space="preserve"> </w:t>
          </w:r>
          <w:proofErr w:type="spellStart"/>
          <w:r w:rsidR="001B4437" w:rsidRPr="00857574">
            <w:rPr>
              <w:lang w:val="es-MX"/>
            </w:rPr>
            <w:t>Teaching</w:t>
          </w:r>
          <w:proofErr w:type="spellEnd"/>
          <w:r w:rsidR="001B4437" w:rsidRPr="00857574">
            <w:rPr>
              <w:lang w:val="es-MX"/>
            </w:rPr>
            <w:t xml:space="preserve">, </w:t>
          </w:r>
          <w:proofErr w:type="spellStart"/>
          <w:r w:rsidR="001B4437" w:rsidRPr="00857574">
            <w:rPr>
              <w:lang w:val="es-MX"/>
            </w:rPr>
            <w:t>Teacher’s</w:t>
          </w:r>
          <w:proofErr w:type="spellEnd"/>
          <w:r w:rsidR="001B4437" w:rsidRPr="00857574">
            <w:rPr>
              <w:lang w:val="es-MX"/>
            </w:rPr>
            <w:t xml:space="preserve"> Diploma Angloamericano, </w:t>
          </w:r>
          <w:proofErr w:type="spellStart"/>
          <w:r w:rsidR="001B4437" w:rsidRPr="00857574">
            <w:rPr>
              <w:lang w:val="es-MX"/>
            </w:rPr>
            <w:t>Volume</w:t>
          </w:r>
          <w:proofErr w:type="spellEnd"/>
          <w:r w:rsidR="001B4437" w:rsidRPr="00857574">
            <w:rPr>
              <w:lang w:val="es-MX"/>
            </w:rPr>
            <w:t xml:space="preserve"> 24th </w:t>
          </w:r>
          <w:proofErr w:type="spellStart"/>
          <w:r w:rsidR="001B4437" w:rsidRPr="00857574">
            <w:rPr>
              <w:lang w:val="es-MX"/>
            </w:rPr>
            <w:t>Edition</w:t>
          </w:r>
          <w:proofErr w:type="spellEnd"/>
          <w:r w:rsidR="001B4437" w:rsidRPr="00857574">
            <w:rPr>
              <w:lang w:val="es-MX"/>
            </w:rPr>
            <w:t xml:space="preserve">, 2004. </w:t>
          </w:r>
          <w:proofErr w:type="spellStart"/>
          <w:r w:rsidR="001B4437" w:rsidRPr="00857574">
            <w:rPr>
              <w:lang w:val="es-MX"/>
            </w:rPr>
            <w:t>Part</w:t>
          </w:r>
          <w:proofErr w:type="spellEnd"/>
          <w:r w:rsidR="001B4437" w:rsidRPr="00857574">
            <w:rPr>
              <w:lang w:val="es-MX"/>
            </w:rPr>
            <w:t xml:space="preserve"> 6 p. 11</w:t>
          </w:r>
        </w:p>
        <w:p w:rsidR="00F56002" w:rsidRPr="00B1551D" w:rsidRDefault="00F56002" w:rsidP="00F0267D">
          <w:pPr>
            <w:pStyle w:val="ReferenciasBibligrficas"/>
          </w:pPr>
        </w:p>
        <w:p w:rsidR="00F56002" w:rsidRPr="00B1551D" w:rsidRDefault="00F56002" w:rsidP="00F0267D">
          <w:pPr>
            <w:pStyle w:val="ReferenciasBibligrficas"/>
            <w:jc w:val="both"/>
            <w:rPr>
              <w:lang w:val="es-MX"/>
            </w:rPr>
          </w:pPr>
        </w:p>
        <w:p w:rsidR="00F56002" w:rsidRPr="00D87A3D" w:rsidRDefault="000D3796" w:rsidP="00F0267D">
          <w:pPr>
            <w:pStyle w:val="ReferenciasBibligrficas"/>
            <w:jc w:val="both"/>
          </w:pPr>
        </w:p>
      </w:sdtContent>
    </w:sdt>
    <w:p w:rsidR="00F56002" w:rsidRDefault="00F56002" w:rsidP="00F0267D"/>
    <w:p w:rsidR="00042FF5" w:rsidRDefault="00042FF5"/>
    <w:sectPr w:rsidR="00042FF5" w:rsidSect="00FE6A66">
      <w:headerReference w:type="default" r:id="rId17"/>
      <w:footerReference w:type="default" r:id="rId18"/>
      <w:footnotePr>
        <w:numFmt w:val="chicago"/>
        <w:numRestart w:val="eachPage"/>
      </w:footnotePr>
      <w:type w:val="continuous"/>
      <w:pgSz w:w="11906" w:h="16838" w:code="9"/>
      <w:pgMar w:top="1446" w:right="913" w:bottom="1627" w:left="913" w:header="720" w:footer="720" w:gutter="0"/>
      <w:pgNumType w:start="27"/>
      <w:cols w:num="2" w:space="48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796" w:rsidRDefault="000D3796" w:rsidP="00F56002">
      <w:r>
        <w:separator/>
      </w:r>
    </w:p>
  </w:endnote>
  <w:endnote w:type="continuationSeparator" w:id="0">
    <w:p w:rsidR="000D3796" w:rsidRDefault="000D3796" w:rsidP="00F56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6751308"/>
      <w:docPartObj>
        <w:docPartGallery w:val="Page Numbers (Bottom of Page)"/>
        <w:docPartUnique/>
      </w:docPartObj>
    </w:sdtPr>
    <w:sdtEndPr/>
    <w:sdtContent>
      <w:p w:rsidR="004157F2" w:rsidRDefault="00897F75">
        <w:pPr>
          <w:pStyle w:val="Piedepgina"/>
          <w:jc w:val="right"/>
        </w:pPr>
        <w:r>
          <w:fldChar w:fldCharType="begin"/>
        </w:r>
        <w:r>
          <w:instrText>PAGE   \* MERGEFORMAT</w:instrText>
        </w:r>
        <w:r>
          <w:fldChar w:fldCharType="separate"/>
        </w:r>
        <w:r w:rsidRPr="007A36D1">
          <w:rPr>
            <w:noProof/>
            <w:lang w:val="es-ES"/>
          </w:rPr>
          <w:t>4</w:t>
        </w:r>
        <w:r>
          <w:fldChar w:fldCharType="end"/>
        </w:r>
      </w:p>
    </w:sdtContent>
  </w:sdt>
  <w:p w:rsidR="004157F2" w:rsidRDefault="000D379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14D" w:rsidRDefault="00897F75" w:rsidP="005E464D">
    <w:pPr>
      <w:tabs>
        <w:tab w:val="left" w:pos="720"/>
        <w:tab w:val="left" w:pos="5775"/>
      </w:tabs>
      <w:jc w:val="both"/>
      <w:rPr>
        <w:color w:val="808080" w:themeColor="background1" w:themeShade="80"/>
        <w:sz w:val="16"/>
      </w:rPr>
    </w:pPr>
    <w:r w:rsidRPr="00954AF1">
      <w:rPr>
        <w:color w:val="808080" w:themeColor="background1" w:themeShade="80"/>
        <w:sz w:val="16"/>
      </w:rPr>
      <w:tab/>
    </w:r>
    <w:r>
      <w:rPr>
        <w:color w:val="808080" w:themeColor="background1" w:themeShade="80"/>
        <w:sz w:val="16"/>
      </w:rPr>
      <w:tab/>
    </w:r>
  </w:p>
  <w:p w:rsidR="00FF0B93" w:rsidRDefault="00897F75" w:rsidP="00E1314D">
    <w:pPr>
      <w:pStyle w:val="Adscripcin"/>
    </w:pPr>
    <w:r>
      <w:t>________________________________________________________________________________________________________________________________________________________________________</w:t>
    </w:r>
  </w:p>
  <w:p w:rsidR="008C6B00" w:rsidRPr="008C6B00" w:rsidRDefault="008C6B00" w:rsidP="008C6B00">
    <w:pPr>
      <w:pStyle w:val="Adscripcin"/>
      <w:rPr>
        <w:vertAlign w:val="baseline"/>
      </w:rPr>
    </w:pPr>
    <w:r w:rsidRPr="00E1314D">
      <w:t xml:space="preserve">a </w:t>
    </w:r>
    <w:r>
      <w:rPr>
        <w:vertAlign w:val="baseline"/>
      </w:rPr>
      <w:t xml:space="preserve">Autor de Correspondencia, Universidad Autónoma del Estado de Hidalgo, </w:t>
    </w:r>
    <w:r w:rsidRPr="008C6B00">
      <w:rPr>
        <w:vertAlign w:val="baseline"/>
      </w:rPr>
      <w:t>https://orcid.org/</w:t>
    </w:r>
    <w:r w:rsidRPr="0094242D">
      <w:rPr>
        <w:vertAlign w:val="baseline"/>
      </w:rPr>
      <w:t>0009-0005-6032-3965</w:t>
    </w:r>
    <w:r w:rsidRPr="00E1314D">
      <w:rPr>
        <w:vertAlign w:val="baseline"/>
      </w:rPr>
      <w:t xml:space="preserve">, </w:t>
    </w:r>
    <w:r>
      <w:rPr>
        <w:vertAlign w:val="baseline"/>
      </w:rPr>
      <w:t>E</w:t>
    </w:r>
    <w:r w:rsidRPr="00E1314D">
      <w:rPr>
        <w:vertAlign w:val="baseline"/>
      </w:rPr>
      <w:t>mail</w:t>
    </w:r>
    <w:r>
      <w:rPr>
        <w:vertAlign w:val="baseline"/>
      </w:rPr>
      <w:t>:  virgilio_morales@uaeh.edu.mx</w:t>
    </w:r>
  </w:p>
  <w:p w:rsidR="001C6C90" w:rsidRDefault="000D3796" w:rsidP="001C6C90">
    <w:pPr>
      <w:rPr>
        <w:color w:val="808080" w:themeColor="background1" w:themeShade="80"/>
        <w:sz w:val="16"/>
        <w:lang w:val="es-MX"/>
      </w:rPr>
    </w:pPr>
  </w:p>
  <w:p w:rsidR="004157F2" w:rsidRPr="001C6C90" w:rsidRDefault="00897F75" w:rsidP="001C6C90">
    <w:pPr>
      <w:pStyle w:val="Adscripcin"/>
      <w:rPr>
        <w:i/>
        <w:iCs/>
        <w:vertAlign w:val="baseline"/>
      </w:rPr>
    </w:pPr>
    <w:r w:rsidRPr="00382B36">
      <w:rPr>
        <w:noProof/>
        <w:lang w:eastAsia="es-MX"/>
      </w:rPr>
      <w:drawing>
        <wp:anchor distT="0" distB="0" distL="114300" distR="114300" simplePos="0" relativeHeight="251659264" behindDoc="0" locked="0" layoutInCell="1" allowOverlap="1" wp14:anchorId="37CB6204" wp14:editId="107C0414">
          <wp:simplePos x="0" y="0"/>
          <wp:positionH relativeFrom="margin">
            <wp:posOffset>5524500</wp:posOffset>
          </wp:positionH>
          <wp:positionV relativeFrom="paragraph">
            <wp:posOffset>18415</wp:posOffset>
          </wp:positionV>
          <wp:extent cx="838200" cy="295275"/>
          <wp:effectExtent l="0" t="0" r="0" b="9525"/>
          <wp:wrapNone/>
          <wp:docPr id="3" name="Imagen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anchor>
      </w:drawing>
    </w:r>
    <w:r w:rsidRPr="00C74CEC">
      <w:rPr>
        <w:i/>
        <w:iCs/>
        <w:vertAlign w:val="baseline"/>
      </w:rPr>
      <w:t>Fecha de publicación: 05/0</w:t>
    </w:r>
    <w:r>
      <w:rPr>
        <w:i/>
        <w:iCs/>
        <w:vertAlign w:val="baseline"/>
      </w:rPr>
      <w:t>7</w:t>
    </w:r>
    <w:r w:rsidRPr="00C74CEC">
      <w:rPr>
        <w:i/>
        <w:iCs/>
        <w:vertAlign w:val="baseline"/>
      </w:rPr>
      <w:t>/202</w:t>
    </w:r>
    <w:r>
      <w:rPr>
        <w:i/>
        <w:iCs/>
        <w:vertAlign w:val="baseline"/>
      </w:rPr>
      <w:t>3</w:t>
    </w:r>
    <w:r w:rsidRPr="00E1314D">
      <w:rPr>
        <w:sz w:val="16"/>
      </w:rPr>
      <w:tab/>
    </w:r>
  </w:p>
  <w:p w:rsidR="004157F2" w:rsidRPr="00E1314D" w:rsidRDefault="000D3796" w:rsidP="00D83309">
    <w:pPr>
      <w:pStyle w:val="Piedepgina"/>
      <w:jc w:val="right"/>
      <w:rPr>
        <w:lang w:val="es-MX"/>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7787420"/>
      <w:docPartObj>
        <w:docPartGallery w:val="Page Numbers (Bottom of Page)"/>
        <w:docPartUnique/>
      </w:docPartObj>
    </w:sdtPr>
    <w:sdtEndPr/>
    <w:sdtContent>
      <w:p w:rsidR="00CE111A" w:rsidRDefault="00897F75">
        <w:pPr>
          <w:pStyle w:val="Piedepgina"/>
          <w:jc w:val="right"/>
        </w:pPr>
        <w:r>
          <w:fldChar w:fldCharType="begin"/>
        </w:r>
        <w:r>
          <w:instrText>PAGE   \* MERGEFORMAT</w:instrText>
        </w:r>
        <w:r>
          <w:fldChar w:fldCharType="separate"/>
        </w:r>
        <w:r w:rsidR="00FE6A66" w:rsidRPr="00FE6A66">
          <w:rPr>
            <w:noProof/>
            <w:lang w:val="es-ES"/>
          </w:rPr>
          <w:t>29</w:t>
        </w:r>
        <w:r>
          <w:fldChar w:fldCharType="end"/>
        </w:r>
      </w:p>
    </w:sdtContent>
  </w:sdt>
  <w:p w:rsidR="00CE111A" w:rsidRDefault="000D379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796" w:rsidRDefault="000D3796" w:rsidP="00F56002">
      <w:r>
        <w:separator/>
      </w:r>
    </w:p>
  </w:footnote>
  <w:footnote w:type="continuationSeparator" w:id="0">
    <w:p w:rsidR="000D3796" w:rsidRDefault="000D3796" w:rsidP="00F560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00D" w:rsidRPr="00557FBA" w:rsidRDefault="00897F75" w:rsidP="0042200D">
    <w:pPr>
      <w:spacing w:line="360" w:lineRule="auto"/>
      <w:jc w:val="center"/>
      <w:rPr>
        <w:i/>
        <w:sz w:val="18"/>
        <w:lang w:val="en-US" w:eastAsia="es-MX"/>
      </w:rPr>
    </w:pPr>
    <w:r w:rsidRPr="00557FBA">
      <w:rPr>
        <w:i/>
        <w:sz w:val="18"/>
        <w:lang w:val="en-US" w:eastAsia="es-MX"/>
      </w:rPr>
      <w:t xml:space="preserve">Biannual Publication Mexican Journal of Medical Research No. 11 (2018) </w:t>
    </w:r>
    <w:r>
      <w:rPr>
        <w:i/>
        <w:sz w:val="18"/>
        <w:lang w:val="en-US" w:eastAsia="es-MX"/>
      </w:rPr>
      <w:t>3</w:t>
    </w:r>
    <w:r w:rsidRPr="00557FBA">
      <w:rPr>
        <w:i/>
        <w:sz w:val="18"/>
        <w:lang w:val="en-US" w:eastAsia="es-MX"/>
      </w:rPr>
      <w:t>-</w:t>
    </w:r>
    <w:r w:rsidRPr="0042200D">
      <w:rPr>
        <w:i/>
        <w:sz w:val="18"/>
        <w:lang w:val="en-US" w:eastAsia="es-MX"/>
      </w:rPr>
      <w:t>5</w:t>
    </w:r>
  </w:p>
  <w:p w:rsidR="00D557C5" w:rsidRPr="00D557C5" w:rsidRDefault="00897F75" w:rsidP="00D557C5">
    <w:pPr>
      <w:pStyle w:val="Encabezado"/>
      <w:jc w:val="center"/>
      <w:rPr>
        <w:i/>
        <w:lang w:val="es-ES"/>
      </w:rPr>
    </w:pPr>
    <w:r w:rsidRPr="0042200D">
      <w:rPr>
        <w:i/>
        <w:sz w:val="16"/>
        <w:szCs w:val="16"/>
        <w:lang w:val="en-US" w:eastAsia="es-ES"/>
      </w:rPr>
      <w:t xml:space="preserve">                        </w:t>
    </w:r>
    <w:r w:rsidRPr="0042200D">
      <w:rPr>
        <w:lang w:val="en-US"/>
      </w:rPr>
      <w:tab/>
    </w:r>
    <w:r w:rsidRPr="0042200D">
      <w:rPr>
        <w:lang w:val="en-US"/>
      </w:rPr>
      <w:tab/>
    </w:r>
    <w:r w:rsidRPr="0042200D">
      <w:rPr>
        <w:lang w:val="en-US"/>
      </w:rPr>
      <w:tab/>
    </w:r>
    <w:r>
      <w:fldChar w:fldCharType="begin"/>
    </w:r>
    <w:r w:rsidRPr="00D557C5">
      <w:rPr>
        <w:lang w:val="es-MX"/>
      </w:rPr>
      <w:instrText>PAGE   \* MERGEFORMAT</w:instrText>
    </w:r>
    <w:r>
      <w:fldChar w:fldCharType="separate"/>
    </w:r>
    <w:r w:rsidRPr="004157F2">
      <w:rPr>
        <w:noProof/>
        <w:lang w:val="es-ES"/>
      </w:rPr>
      <w:t>1</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Cuadrculadetablaclara"/>
      <w:tblW w:w="111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3"/>
      <w:gridCol w:w="7516"/>
      <w:gridCol w:w="1971"/>
    </w:tblGrid>
    <w:tr w:rsidR="00DB0F6C" w:rsidTr="00DB0F6C">
      <w:trPr>
        <w:trHeight w:val="1125"/>
        <w:jc w:val="center"/>
      </w:trPr>
      <w:tc>
        <w:tcPr>
          <w:tcW w:w="1702" w:type="dxa"/>
          <w:hideMark/>
        </w:tcPr>
        <w:p w:rsidR="00DB0F6C" w:rsidRDefault="00897F75" w:rsidP="00DB0F6C">
          <w:pPr>
            <w:pStyle w:val="Encabezado"/>
            <w:jc w:val="center"/>
            <w:rPr>
              <w:lang w:val="es-MX"/>
            </w:rPr>
          </w:pPr>
          <w:r>
            <w:rPr>
              <w:noProof/>
              <w:lang w:val="es-MX"/>
            </w:rPr>
            <w:drawing>
              <wp:inline distT="0" distB="0" distL="0" distR="0" wp14:anchorId="7CF9BA55" wp14:editId="136E445F">
                <wp:extent cx="942975" cy="457200"/>
                <wp:effectExtent l="0" t="0" r="9525" b="0"/>
                <wp:docPr id="1" name="Imagen 1" descr="UAEH_logo_encabez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EH_logo_encabeza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457200"/>
                        </a:xfrm>
                        <a:prstGeom prst="rect">
                          <a:avLst/>
                        </a:prstGeom>
                        <a:noFill/>
                        <a:ln>
                          <a:noFill/>
                        </a:ln>
                      </pic:spPr>
                    </pic:pic>
                  </a:graphicData>
                </a:graphic>
              </wp:inline>
            </w:drawing>
          </w:r>
        </w:p>
      </w:tc>
      <w:tc>
        <w:tcPr>
          <w:tcW w:w="7513" w:type="dxa"/>
        </w:tcPr>
        <w:p w:rsidR="00DB0F6C" w:rsidRPr="00594F53" w:rsidRDefault="00897F75" w:rsidP="00DB0F6C">
          <w:pPr>
            <w:spacing w:line="360" w:lineRule="auto"/>
            <w:jc w:val="center"/>
            <w:rPr>
              <w:i/>
              <w:szCs w:val="22"/>
              <w:lang w:val="es-MX"/>
            </w:rPr>
          </w:pPr>
          <w:r w:rsidRPr="00594F53">
            <w:rPr>
              <w:i/>
              <w:lang w:val="es-MX"/>
            </w:rPr>
            <w:t>https://repository.uaeh.edu.mx/revistas/index.php/ixtlahuaco/issue/archive</w:t>
          </w:r>
        </w:p>
        <w:p w:rsidR="00DB0F6C" w:rsidRPr="00594F53" w:rsidRDefault="00897F75" w:rsidP="00DB0F6C">
          <w:pPr>
            <w:spacing w:line="360" w:lineRule="auto"/>
            <w:jc w:val="center"/>
            <w:rPr>
              <w:b/>
              <w:sz w:val="22"/>
              <w:lang w:val="es-MX"/>
            </w:rPr>
          </w:pPr>
          <w:r w:rsidRPr="00594F53">
            <w:rPr>
              <w:b/>
              <w:sz w:val="22"/>
              <w:szCs w:val="22"/>
              <w:lang w:val="es-MX"/>
            </w:rPr>
            <w:t>Con-Ciencia Serrana Boletín Científico de la Escuela Preparatoria Ixtlahuaco</w:t>
          </w:r>
        </w:p>
        <w:p w:rsidR="00DB0F6C" w:rsidRDefault="00897F75" w:rsidP="00DB0F6C">
          <w:pPr>
            <w:spacing w:line="360" w:lineRule="auto"/>
            <w:jc w:val="center"/>
            <w:rPr>
              <w:sz w:val="18"/>
            </w:rPr>
          </w:pPr>
          <w:r w:rsidRPr="00594F53">
            <w:rPr>
              <w:i/>
              <w:sz w:val="14"/>
              <w:lang w:val="es-MX"/>
            </w:rPr>
            <w:t xml:space="preserve"> </w:t>
          </w:r>
          <w:proofErr w:type="spellStart"/>
          <w:r>
            <w:rPr>
              <w:i/>
              <w:sz w:val="18"/>
            </w:rPr>
            <w:t>Publicación</w:t>
          </w:r>
          <w:proofErr w:type="spellEnd"/>
          <w:r>
            <w:rPr>
              <w:i/>
              <w:sz w:val="18"/>
            </w:rPr>
            <w:t xml:space="preserve"> </w:t>
          </w:r>
          <w:proofErr w:type="spellStart"/>
          <w:r>
            <w:rPr>
              <w:i/>
              <w:sz w:val="18"/>
            </w:rPr>
            <w:t>sem</w:t>
          </w:r>
          <w:r w:rsidR="00FE6A66">
            <w:rPr>
              <w:i/>
              <w:sz w:val="18"/>
            </w:rPr>
            <w:t>estral</w:t>
          </w:r>
          <w:proofErr w:type="spellEnd"/>
          <w:r w:rsidR="00FE6A66">
            <w:rPr>
              <w:i/>
              <w:sz w:val="18"/>
            </w:rPr>
            <w:t>, Vol. 5, No. 10 (2023) 27-29</w:t>
          </w:r>
        </w:p>
        <w:p w:rsidR="00DB0F6C" w:rsidRDefault="000D3796" w:rsidP="00DB0F6C">
          <w:pPr>
            <w:pStyle w:val="Encabezado"/>
          </w:pPr>
        </w:p>
      </w:tc>
      <w:tc>
        <w:tcPr>
          <w:tcW w:w="1970" w:type="dxa"/>
          <w:hideMark/>
        </w:tcPr>
        <w:p w:rsidR="00DB0F6C" w:rsidRPr="001C6C90" w:rsidRDefault="00897F75" w:rsidP="001C6C90">
          <w:pPr>
            <w:pStyle w:val="Encabezado"/>
            <w:jc w:val="center"/>
            <w:rPr>
              <w:sz w:val="18"/>
              <w:szCs w:val="18"/>
            </w:rPr>
          </w:pPr>
          <w:r w:rsidRPr="001C6C90">
            <w:rPr>
              <w:noProof/>
              <w:sz w:val="18"/>
              <w:szCs w:val="18"/>
              <w:lang w:val="es-MX"/>
            </w:rPr>
            <w:drawing>
              <wp:inline distT="0" distB="0" distL="0" distR="0" wp14:anchorId="08419CCC" wp14:editId="5828FEFF">
                <wp:extent cx="942975" cy="3619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361950"/>
                        </a:xfrm>
                        <a:prstGeom prst="rect">
                          <a:avLst/>
                        </a:prstGeom>
                        <a:noFill/>
                        <a:ln>
                          <a:noFill/>
                        </a:ln>
                      </pic:spPr>
                    </pic:pic>
                  </a:graphicData>
                </a:graphic>
              </wp:inline>
            </w:drawing>
          </w:r>
        </w:p>
        <w:p w:rsidR="001C6C90" w:rsidRPr="001C6C90" w:rsidRDefault="00897F75" w:rsidP="001C6C90">
          <w:pPr>
            <w:pStyle w:val="Encabezado"/>
            <w:jc w:val="center"/>
            <w:rPr>
              <w:sz w:val="18"/>
              <w:szCs w:val="18"/>
            </w:rPr>
          </w:pPr>
          <w:r w:rsidRPr="001C6C90">
            <w:rPr>
              <w:sz w:val="18"/>
              <w:szCs w:val="18"/>
            </w:rPr>
            <w:t>ISSN:  2683-1899</w:t>
          </w:r>
        </w:p>
      </w:tc>
    </w:tr>
  </w:tbl>
  <w:p w:rsidR="000373B6" w:rsidRPr="00557FBA" w:rsidRDefault="000D3796" w:rsidP="00557FBA">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00D" w:rsidRPr="00594F53" w:rsidRDefault="00897F75" w:rsidP="006333D3">
    <w:pPr>
      <w:spacing w:line="360" w:lineRule="auto"/>
      <w:jc w:val="center"/>
      <w:rPr>
        <w:i/>
        <w:sz w:val="18"/>
        <w:szCs w:val="18"/>
        <w:lang w:val="es-MX"/>
      </w:rPr>
    </w:pPr>
    <w:r w:rsidRPr="00594F53">
      <w:rPr>
        <w:i/>
        <w:sz w:val="18"/>
        <w:szCs w:val="18"/>
        <w:lang w:val="es-MX" w:eastAsia="es-MX"/>
      </w:rPr>
      <w:t xml:space="preserve">Publicación semestral, </w:t>
    </w:r>
    <w:r w:rsidRPr="00594F53">
      <w:rPr>
        <w:bCs/>
        <w:i/>
        <w:iCs/>
        <w:sz w:val="18"/>
        <w:szCs w:val="18"/>
        <w:lang w:val="es-MX" w:eastAsia="es-MX"/>
      </w:rPr>
      <w:t xml:space="preserve">Con-Ciencia Serrana Boletín Científico de la Escuela Preparatoria Ixtlahuaco, </w:t>
    </w:r>
    <w:r w:rsidRPr="00855095">
      <w:rPr>
        <w:i/>
        <w:sz w:val="18"/>
        <w:lang w:val="es-MX" w:eastAsia="es-MX"/>
      </w:rPr>
      <w:t xml:space="preserve">Vol. 5, No. </w:t>
    </w:r>
    <w:r>
      <w:rPr>
        <w:i/>
        <w:sz w:val="18"/>
        <w:lang w:val="es-MX" w:eastAsia="es-MX"/>
      </w:rPr>
      <w:t>10</w:t>
    </w:r>
    <w:r w:rsidRPr="00855095">
      <w:rPr>
        <w:i/>
        <w:sz w:val="18"/>
        <w:lang w:val="es-MX" w:eastAsia="es-MX"/>
      </w:rPr>
      <w:t xml:space="preserve"> (2023) </w:t>
    </w:r>
    <w:r w:rsidR="00FE6A66">
      <w:rPr>
        <w:i/>
        <w:sz w:val="18"/>
        <w:szCs w:val="18"/>
        <w:lang w:val="es-MX"/>
      </w:rPr>
      <w:t>27-29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46E44"/>
    <w:multiLevelType w:val="multilevel"/>
    <w:tmpl w:val="E098D7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002"/>
    <w:rsid w:val="00042FF5"/>
    <w:rsid w:val="00080184"/>
    <w:rsid w:val="000A4AFA"/>
    <w:rsid w:val="000D3796"/>
    <w:rsid w:val="001B4437"/>
    <w:rsid w:val="002F214F"/>
    <w:rsid w:val="005D0A16"/>
    <w:rsid w:val="00662CB2"/>
    <w:rsid w:val="00694D65"/>
    <w:rsid w:val="007F2233"/>
    <w:rsid w:val="00857574"/>
    <w:rsid w:val="00870A92"/>
    <w:rsid w:val="00897F75"/>
    <w:rsid w:val="008C6B00"/>
    <w:rsid w:val="00967573"/>
    <w:rsid w:val="00CF4C89"/>
    <w:rsid w:val="00EC7A30"/>
    <w:rsid w:val="00F22722"/>
    <w:rsid w:val="00F56002"/>
    <w:rsid w:val="00FE6A66"/>
    <w:rsid w:val="00FF74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705F5"/>
  <w15:chartTrackingRefBased/>
  <w15:docId w15:val="{4EB0E118-FA70-43D9-B410-31CF87EE6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56002"/>
    <w:pPr>
      <w:spacing w:after="0" w:line="240" w:lineRule="auto"/>
    </w:pPr>
    <w:rPr>
      <w:rFonts w:ascii="Times New Roman" w:eastAsia="Times New Roman" w:hAnsi="Times New Roman" w:cs="Times New Roman"/>
      <w:sz w:val="20"/>
      <w:szCs w:val="20"/>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csmabstracttitle">
    <w:name w:val="icsm_abstracttitle"/>
    <w:basedOn w:val="Normal"/>
    <w:rsid w:val="00F56002"/>
    <w:pPr>
      <w:pBdr>
        <w:top w:val="single" w:sz="8" w:space="1" w:color="auto"/>
      </w:pBdr>
      <w:spacing w:after="220"/>
    </w:pPr>
    <w:rPr>
      <w:b/>
      <w:sz w:val="18"/>
    </w:rPr>
  </w:style>
  <w:style w:type="paragraph" w:customStyle="1" w:styleId="icsmkeywords">
    <w:name w:val="icsm_keywords"/>
    <w:basedOn w:val="Normal"/>
    <w:link w:val="icsmkeywordsCar"/>
    <w:rsid w:val="00F56002"/>
    <w:pPr>
      <w:jc w:val="both"/>
    </w:pPr>
    <w:rPr>
      <w:sz w:val="16"/>
    </w:rPr>
  </w:style>
  <w:style w:type="paragraph" w:styleId="Encabezado">
    <w:name w:val="header"/>
    <w:basedOn w:val="Normal"/>
    <w:link w:val="EncabezadoCar"/>
    <w:uiPriority w:val="99"/>
    <w:unhideWhenUsed/>
    <w:rsid w:val="00F56002"/>
    <w:pPr>
      <w:tabs>
        <w:tab w:val="center" w:pos="4252"/>
        <w:tab w:val="right" w:pos="8504"/>
      </w:tabs>
    </w:pPr>
  </w:style>
  <w:style w:type="character" w:customStyle="1" w:styleId="EncabezadoCar">
    <w:name w:val="Encabezado Car"/>
    <w:basedOn w:val="Fuentedeprrafopredeter"/>
    <w:link w:val="Encabezado"/>
    <w:uiPriority w:val="99"/>
    <w:rsid w:val="00F56002"/>
    <w:rPr>
      <w:rFonts w:ascii="Times New Roman" w:eastAsia="Times New Roman" w:hAnsi="Times New Roman" w:cs="Times New Roman"/>
      <w:sz w:val="20"/>
      <w:szCs w:val="20"/>
      <w:lang w:val="en-GB"/>
    </w:rPr>
  </w:style>
  <w:style w:type="paragraph" w:styleId="Piedepgina">
    <w:name w:val="footer"/>
    <w:basedOn w:val="Normal"/>
    <w:link w:val="PiedepginaCar"/>
    <w:uiPriority w:val="99"/>
    <w:unhideWhenUsed/>
    <w:rsid w:val="00F56002"/>
    <w:pPr>
      <w:tabs>
        <w:tab w:val="center" w:pos="4252"/>
        <w:tab w:val="right" w:pos="8504"/>
      </w:tabs>
    </w:pPr>
  </w:style>
  <w:style w:type="character" w:customStyle="1" w:styleId="PiedepginaCar">
    <w:name w:val="Pie de página Car"/>
    <w:basedOn w:val="Fuentedeprrafopredeter"/>
    <w:link w:val="Piedepgina"/>
    <w:uiPriority w:val="99"/>
    <w:rsid w:val="00F56002"/>
    <w:rPr>
      <w:rFonts w:ascii="Times New Roman" w:eastAsia="Times New Roman" w:hAnsi="Times New Roman" w:cs="Times New Roman"/>
      <w:sz w:val="20"/>
      <w:szCs w:val="20"/>
      <w:lang w:val="en-GB"/>
    </w:rPr>
  </w:style>
  <w:style w:type="paragraph" w:customStyle="1" w:styleId="ReferenciasBibligrficas">
    <w:name w:val="Referencias Bibligráficas"/>
    <w:basedOn w:val="Normal"/>
    <w:autoRedefine/>
    <w:qFormat/>
    <w:rsid w:val="00F56002"/>
    <w:pPr>
      <w:spacing w:before="120" w:after="120"/>
      <w:ind w:left="227" w:hanging="227"/>
    </w:pPr>
    <w:rPr>
      <w:sz w:val="16"/>
      <w:szCs w:val="16"/>
      <w:lang w:val="es-ES"/>
    </w:rPr>
  </w:style>
  <w:style w:type="table" w:styleId="Cuadrculadetablaclara">
    <w:name w:val="Grid Table Light"/>
    <w:basedOn w:val="Tablanormal"/>
    <w:uiPriority w:val="40"/>
    <w:rsid w:val="00F56002"/>
    <w:pPr>
      <w:spacing w:after="0" w:line="240" w:lineRule="auto"/>
    </w:pPr>
    <w:rPr>
      <w:rFonts w:ascii="Times New Roman" w:eastAsia="Times New Roman" w:hAnsi="Times New Roman" w:cs="Times New Roman"/>
      <w:sz w:val="20"/>
      <w:szCs w:val="20"/>
      <w:lang w:eastAsia="es-MX"/>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ubtituloprincipal">
    <w:name w:val="Subtitulo principal"/>
    <w:basedOn w:val="Normal"/>
    <w:autoRedefine/>
    <w:qFormat/>
    <w:rsid w:val="00F56002"/>
    <w:pPr>
      <w:spacing w:before="120" w:after="120"/>
      <w:jc w:val="center"/>
    </w:pPr>
    <w:rPr>
      <w:rFonts w:eastAsiaTheme="minorEastAsia"/>
      <w:color w:val="000000" w:themeColor="text1"/>
      <w:sz w:val="30"/>
    </w:rPr>
  </w:style>
  <w:style w:type="paragraph" w:customStyle="1" w:styleId="TituloPrincipal">
    <w:name w:val="Titulo Principal"/>
    <w:basedOn w:val="Normal"/>
    <w:link w:val="TituloPrincipalCar"/>
    <w:autoRedefine/>
    <w:qFormat/>
    <w:rsid w:val="00F56002"/>
    <w:pPr>
      <w:spacing w:before="120" w:after="120"/>
      <w:jc w:val="center"/>
    </w:pPr>
    <w:rPr>
      <w:sz w:val="30"/>
      <w:lang w:val="en-US"/>
    </w:rPr>
  </w:style>
  <w:style w:type="paragraph" w:customStyle="1" w:styleId="Autores">
    <w:name w:val="Autores"/>
    <w:basedOn w:val="Normal"/>
    <w:link w:val="AutoresCar"/>
    <w:autoRedefine/>
    <w:qFormat/>
    <w:rsid w:val="00F56002"/>
    <w:pPr>
      <w:spacing w:before="120" w:after="120" w:line="360" w:lineRule="auto"/>
      <w:jc w:val="center"/>
    </w:pPr>
    <w:rPr>
      <w:i/>
      <w:sz w:val="26"/>
      <w:szCs w:val="26"/>
      <w:lang w:val="es-MX"/>
    </w:rPr>
  </w:style>
  <w:style w:type="character" w:customStyle="1" w:styleId="AutoresCar">
    <w:name w:val="Autores Car"/>
    <w:basedOn w:val="Fuentedeprrafopredeter"/>
    <w:link w:val="Autores"/>
    <w:rsid w:val="00F56002"/>
    <w:rPr>
      <w:rFonts w:ascii="Times New Roman" w:eastAsia="Times New Roman" w:hAnsi="Times New Roman" w:cs="Times New Roman"/>
      <w:i/>
      <w:sz w:val="26"/>
      <w:szCs w:val="26"/>
    </w:rPr>
  </w:style>
  <w:style w:type="paragraph" w:customStyle="1" w:styleId="Resumen-Abstract">
    <w:name w:val="Resumen-Abstract"/>
    <w:basedOn w:val="Sinespaciado"/>
    <w:link w:val="Resumen-AbstractCar"/>
    <w:autoRedefine/>
    <w:qFormat/>
    <w:rsid w:val="00F56002"/>
    <w:pPr>
      <w:spacing w:before="120" w:after="120"/>
      <w:jc w:val="both"/>
    </w:pPr>
    <w:rPr>
      <w:rFonts w:eastAsiaTheme="minorHAnsi"/>
      <w:sz w:val="19"/>
      <w:szCs w:val="19"/>
    </w:rPr>
  </w:style>
  <w:style w:type="paragraph" w:customStyle="1" w:styleId="Palabrasclave-Keywords">
    <w:name w:val="Palabras clave - Keywords"/>
    <w:basedOn w:val="icsmkeywords"/>
    <w:link w:val="Palabrasclave-KeywordsCar"/>
    <w:autoRedefine/>
    <w:qFormat/>
    <w:rsid w:val="00F56002"/>
    <w:pPr>
      <w:spacing w:before="120" w:after="120"/>
    </w:pPr>
    <w:rPr>
      <w:rFonts w:ascii="Arial" w:hAnsi="Arial" w:cs="Arial"/>
      <w:i/>
    </w:rPr>
  </w:style>
  <w:style w:type="character" w:customStyle="1" w:styleId="Resumen-AbstractCar">
    <w:name w:val="Resumen-Abstract Car"/>
    <w:basedOn w:val="Fuentedeprrafopredeter"/>
    <w:link w:val="Resumen-Abstract"/>
    <w:rsid w:val="00F56002"/>
    <w:rPr>
      <w:rFonts w:ascii="Times New Roman" w:hAnsi="Times New Roman" w:cs="Times New Roman"/>
      <w:sz w:val="19"/>
      <w:szCs w:val="19"/>
      <w:lang w:val="en-GB"/>
    </w:rPr>
  </w:style>
  <w:style w:type="paragraph" w:customStyle="1" w:styleId="Ttuloscontenido">
    <w:name w:val="Títulos contenido"/>
    <w:basedOn w:val="Normal"/>
    <w:link w:val="TtuloscontenidoCar"/>
    <w:autoRedefine/>
    <w:qFormat/>
    <w:rsid w:val="00F56002"/>
    <w:pPr>
      <w:spacing w:before="120" w:after="120" w:line="276" w:lineRule="auto"/>
      <w:jc w:val="center"/>
    </w:pPr>
    <w:rPr>
      <w:rFonts w:ascii="Arial" w:eastAsiaTheme="minorHAnsi" w:hAnsi="Arial"/>
      <w:b/>
      <w:sz w:val="22"/>
      <w:szCs w:val="19"/>
      <w:shd w:val="clear" w:color="auto" w:fill="FFFFFF"/>
      <w:lang w:val="es-MX"/>
    </w:rPr>
  </w:style>
  <w:style w:type="character" w:customStyle="1" w:styleId="icsmkeywordsCar">
    <w:name w:val="icsm_keywords Car"/>
    <w:basedOn w:val="Fuentedeprrafopredeter"/>
    <w:link w:val="icsmkeywords"/>
    <w:rsid w:val="00F56002"/>
    <w:rPr>
      <w:rFonts w:ascii="Times New Roman" w:eastAsia="Times New Roman" w:hAnsi="Times New Roman" w:cs="Times New Roman"/>
      <w:sz w:val="16"/>
      <w:szCs w:val="20"/>
      <w:lang w:val="en-GB"/>
    </w:rPr>
  </w:style>
  <w:style w:type="character" w:customStyle="1" w:styleId="Palabrasclave-KeywordsCar">
    <w:name w:val="Palabras clave - Keywords Car"/>
    <w:basedOn w:val="icsmkeywordsCar"/>
    <w:link w:val="Palabrasclave-Keywords"/>
    <w:rsid w:val="00F56002"/>
    <w:rPr>
      <w:rFonts w:ascii="Arial" w:eastAsia="Times New Roman" w:hAnsi="Arial" w:cs="Arial"/>
      <w:i/>
      <w:sz w:val="16"/>
      <w:szCs w:val="20"/>
      <w:lang w:val="en-GB"/>
    </w:rPr>
  </w:style>
  <w:style w:type="paragraph" w:customStyle="1" w:styleId="Contenido">
    <w:name w:val="Contenido"/>
    <w:basedOn w:val="Normal"/>
    <w:link w:val="ContenidoCar"/>
    <w:autoRedefine/>
    <w:qFormat/>
    <w:rsid w:val="00F56002"/>
    <w:pPr>
      <w:spacing w:line="276" w:lineRule="auto"/>
      <w:jc w:val="both"/>
    </w:pPr>
    <w:rPr>
      <w:rFonts w:ascii="Arial" w:hAnsi="Arial" w:cs="Arial"/>
      <w:spacing w:val="-1"/>
      <w:sz w:val="19"/>
      <w:szCs w:val="19"/>
      <w:shd w:val="clear" w:color="auto" w:fill="FFFFFF"/>
    </w:rPr>
  </w:style>
  <w:style w:type="character" w:customStyle="1" w:styleId="TtuloscontenidoCar">
    <w:name w:val="Títulos contenido Car"/>
    <w:basedOn w:val="Fuentedeprrafopredeter"/>
    <w:link w:val="Ttuloscontenido"/>
    <w:rsid w:val="00F56002"/>
    <w:rPr>
      <w:rFonts w:ascii="Arial" w:hAnsi="Arial" w:cs="Times New Roman"/>
      <w:b/>
      <w:szCs w:val="19"/>
    </w:rPr>
  </w:style>
  <w:style w:type="character" w:customStyle="1" w:styleId="ContenidoCar">
    <w:name w:val="Contenido Car"/>
    <w:basedOn w:val="Fuentedeprrafopredeter"/>
    <w:link w:val="Contenido"/>
    <w:rsid w:val="00F56002"/>
    <w:rPr>
      <w:rFonts w:ascii="Arial" w:eastAsia="Times New Roman" w:hAnsi="Arial" w:cs="Arial"/>
      <w:spacing w:val="-1"/>
      <w:sz w:val="19"/>
      <w:szCs w:val="19"/>
      <w:lang w:val="en-GB"/>
    </w:rPr>
  </w:style>
  <w:style w:type="paragraph" w:customStyle="1" w:styleId="Adscripcin">
    <w:name w:val="Adscripción"/>
    <w:aliases w:val="Email"/>
    <w:basedOn w:val="Normal"/>
    <w:link w:val="AdscripcinCar"/>
    <w:autoRedefine/>
    <w:qFormat/>
    <w:rsid w:val="00F56002"/>
    <w:pPr>
      <w:spacing w:line="360" w:lineRule="auto"/>
      <w:jc w:val="both"/>
    </w:pPr>
    <w:rPr>
      <w:color w:val="808080" w:themeColor="background1" w:themeShade="80"/>
      <w:sz w:val="18"/>
      <w:vertAlign w:val="superscript"/>
      <w:lang w:val="es-MX"/>
    </w:rPr>
  </w:style>
  <w:style w:type="character" w:customStyle="1" w:styleId="AdscripcinCar">
    <w:name w:val="Adscripción Car"/>
    <w:aliases w:val="Email Car"/>
    <w:basedOn w:val="Fuentedeprrafopredeter"/>
    <w:link w:val="Adscripcin"/>
    <w:rsid w:val="00F56002"/>
    <w:rPr>
      <w:rFonts w:ascii="Times New Roman" w:eastAsia="Times New Roman" w:hAnsi="Times New Roman" w:cs="Times New Roman"/>
      <w:color w:val="808080" w:themeColor="background1" w:themeShade="80"/>
      <w:sz w:val="18"/>
      <w:szCs w:val="20"/>
      <w:vertAlign w:val="superscript"/>
    </w:rPr>
  </w:style>
  <w:style w:type="character" w:customStyle="1" w:styleId="TituloPrincipalCar">
    <w:name w:val="Titulo Principal Car"/>
    <w:basedOn w:val="Fuentedeprrafopredeter"/>
    <w:link w:val="TituloPrincipal"/>
    <w:rsid w:val="00F56002"/>
    <w:rPr>
      <w:rFonts w:ascii="Times New Roman" w:eastAsia="Times New Roman" w:hAnsi="Times New Roman" w:cs="Times New Roman"/>
      <w:sz w:val="30"/>
      <w:szCs w:val="20"/>
      <w:lang w:val="en-US"/>
    </w:rPr>
  </w:style>
  <w:style w:type="character" w:customStyle="1" w:styleId="subt">
    <w:name w:val="subt"/>
    <w:basedOn w:val="Fuentedeprrafopredeter"/>
    <w:uiPriority w:val="1"/>
    <w:rsid w:val="00F56002"/>
    <w:rPr>
      <w:rFonts w:ascii="Times New Roman" w:hAnsi="Times New Roman"/>
      <w:b w:val="0"/>
      <w:color w:val="auto"/>
      <w:sz w:val="26"/>
    </w:rPr>
  </w:style>
  <w:style w:type="character" w:styleId="Hipervnculo">
    <w:name w:val="Hyperlink"/>
    <w:basedOn w:val="Fuentedeprrafopredeter"/>
    <w:uiPriority w:val="99"/>
    <w:unhideWhenUsed/>
    <w:rsid w:val="00F56002"/>
    <w:rPr>
      <w:color w:val="0563C1" w:themeColor="hyperlink"/>
      <w:u w:val="single"/>
    </w:rPr>
  </w:style>
  <w:style w:type="paragraph" w:styleId="Sinespaciado">
    <w:name w:val="No Spacing"/>
    <w:uiPriority w:val="1"/>
    <w:qFormat/>
    <w:rsid w:val="00F56002"/>
    <w:pPr>
      <w:spacing w:after="0" w:line="240" w:lineRule="auto"/>
    </w:pPr>
    <w:rPr>
      <w:rFonts w:ascii="Times New Roman" w:eastAsia="Times New Roman" w:hAnsi="Times New Roman" w:cs="Times New Roman"/>
      <w:sz w:val="20"/>
      <w:szCs w:val="20"/>
      <w:lang w:val="en-GB"/>
    </w:rPr>
  </w:style>
  <w:style w:type="character" w:customStyle="1" w:styleId="UnresolvedMention">
    <w:name w:val="Unresolved Mention"/>
    <w:basedOn w:val="Fuentedeprrafopredeter"/>
    <w:uiPriority w:val="99"/>
    <w:semiHidden/>
    <w:unhideWhenUsed/>
    <w:rsid w:val="000A4A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Layout" Target="diagrams/layout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eader" Target="header3.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QuickStyle" Target="diagrams/quickStyl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nc-nd/4.0/deed.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4270075-9308-4D97-8250-4092E9CD9735}" type="doc">
      <dgm:prSet loTypeId="urn:microsoft.com/office/officeart/2005/8/layout/cycle8" loCatId="cycle" qsTypeId="urn:microsoft.com/office/officeart/2005/8/quickstyle/simple1" qsCatId="simple" csTypeId="urn:microsoft.com/office/officeart/2005/8/colors/colorful3" csCatId="colorful" phldr="1"/>
      <dgm:spPr/>
    </dgm:pt>
    <dgm:pt modelId="{B732792E-D46F-4BAF-A853-8E912E8C112E}">
      <dgm:prSet phldrT="[Texto]" custT="1"/>
      <dgm:spPr/>
      <dgm:t>
        <a:bodyPr/>
        <a:lstStyle/>
        <a:p>
          <a:r>
            <a:rPr lang="en-US" sz="1600"/>
            <a:t>Task</a:t>
          </a:r>
        </a:p>
      </dgm:t>
    </dgm:pt>
    <dgm:pt modelId="{1677744A-E535-4932-ACCD-D5603867C5EB}" type="parTrans" cxnId="{55D18AE7-77BC-4FCD-BD80-BEE33A7311B8}">
      <dgm:prSet/>
      <dgm:spPr/>
      <dgm:t>
        <a:bodyPr/>
        <a:lstStyle/>
        <a:p>
          <a:endParaRPr lang="en-US"/>
        </a:p>
      </dgm:t>
    </dgm:pt>
    <dgm:pt modelId="{F3F33FAE-9920-45D0-A7B3-48D63CD4384B}" type="sibTrans" cxnId="{55D18AE7-77BC-4FCD-BD80-BEE33A7311B8}">
      <dgm:prSet/>
      <dgm:spPr/>
      <dgm:t>
        <a:bodyPr/>
        <a:lstStyle/>
        <a:p>
          <a:endParaRPr lang="en-US"/>
        </a:p>
      </dgm:t>
    </dgm:pt>
    <dgm:pt modelId="{9FC59852-03E4-43F9-8730-63C9333A0661}">
      <dgm:prSet phldrT="[Texto]" custT="1"/>
      <dgm:spPr/>
      <dgm:t>
        <a:bodyPr/>
        <a:lstStyle/>
        <a:p>
          <a:r>
            <a:rPr lang="en-US" sz="1600"/>
            <a:t>Post-Task</a:t>
          </a:r>
        </a:p>
        <a:p>
          <a:endParaRPr lang="en-US" sz="1600"/>
        </a:p>
      </dgm:t>
    </dgm:pt>
    <dgm:pt modelId="{816BD0C8-AEEF-4E71-B73A-53264FA27BE7}" type="parTrans" cxnId="{5441D817-A757-4435-8886-016AB0B3DB70}">
      <dgm:prSet/>
      <dgm:spPr/>
      <dgm:t>
        <a:bodyPr/>
        <a:lstStyle/>
        <a:p>
          <a:endParaRPr lang="en-US"/>
        </a:p>
      </dgm:t>
    </dgm:pt>
    <dgm:pt modelId="{59BA5153-5F41-498A-A3BD-B71C65AE5431}" type="sibTrans" cxnId="{5441D817-A757-4435-8886-016AB0B3DB70}">
      <dgm:prSet/>
      <dgm:spPr/>
      <dgm:t>
        <a:bodyPr/>
        <a:lstStyle/>
        <a:p>
          <a:endParaRPr lang="en-US"/>
        </a:p>
      </dgm:t>
    </dgm:pt>
    <dgm:pt modelId="{F9688AA0-E679-44AE-BB59-4B7D047BA76D}">
      <dgm:prSet phldrT="[Texto]" custT="1"/>
      <dgm:spPr/>
      <dgm:t>
        <a:bodyPr/>
        <a:lstStyle/>
        <a:p>
          <a:r>
            <a:rPr lang="en-US" sz="1600"/>
            <a:t>Pre-Task</a:t>
          </a:r>
        </a:p>
      </dgm:t>
    </dgm:pt>
    <dgm:pt modelId="{F2286A36-F3B9-4ED5-8985-32055356BA15}" type="parTrans" cxnId="{10596301-218B-425A-BA06-B2AE53717CC3}">
      <dgm:prSet/>
      <dgm:spPr/>
      <dgm:t>
        <a:bodyPr/>
        <a:lstStyle/>
        <a:p>
          <a:endParaRPr lang="en-US"/>
        </a:p>
      </dgm:t>
    </dgm:pt>
    <dgm:pt modelId="{25E3212A-AC08-4180-A3E9-4D24BD7F88D1}" type="sibTrans" cxnId="{10596301-218B-425A-BA06-B2AE53717CC3}">
      <dgm:prSet/>
      <dgm:spPr/>
      <dgm:t>
        <a:bodyPr/>
        <a:lstStyle/>
        <a:p>
          <a:endParaRPr lang="en-US"/>
        </a:p>
      </dgm:t>
    </dgm:pt>
    <dgm:pt modelId="{E0BED8F4-55BD-4C8F-B0AB-54FFAD88B09D}" type="pres">
      <dgm:prSet presAssocID="{B4270075-9308-4D97-8250-4092E9CD9735}" presName="compositeShape" presStyleCnt="0">
        <dgm:presLayoutVars>
          <dgm:chMax val="7"/>
          <dgm:dir/>
          <dgm:resizeHandles val="exact"/>
        </dgm:presLayoutVars>
      </dgm:prSet>
      <dgm:spPr/>
    </dgm:pt>
    <dgm:pt modelId="{6E722768-622C-424A-B37A-05C3572B26C9}" type="pres">
      <dgm:prSet presAssocID="{B4270075-9308-4D97-8250-4092E9CD9735}" presName="wedge1" presStyleLbl="node1" presStyleIdx="0" presStyleCnt="3" custLinFactNeighborX="-709" custLinFactNeighborY="472"/>
      <dgm:spPr/>
      <dgm:t>
        <a:bodyPr/>
        <a:lstStyle/>
        <a:p>
          <a:endParaRPr lang="es-ES"/>
        </a:p>
      </dgm:t>
    </dgm:pt>
    <dgm:pt modelId="{852437AF-F6B3-4387-9DF7-4F2030561386}" type="pres">
      <dgm:prSet presAssocID="{B4270075-9308-4D97-8250-4092E9CD9735}" presName="dummy1a" presStyleCnt="0"/>
      <dgm:spPr/>
    </dgm:pt>
    <dgm:pt modelId="{2A91A3A8-4F4C-4EA0-B939-1FC0FF32E4A3}" type="pres">
      <dgm:prSet presAssocID="{B4270075-9308-4D97-8250-4092E9CD9735}" presName="dummy1b" presStyleCnt="0"/>
      <dgm:spPr/>
    </dgm:pt>
    <dgm:pt modelId="{75108D28-07E7-469B-AD7D-D7947F922E28}" type="pres">
      <dgm:prSet presAssocID="{B4270075-9308-4D97-8250-4092E9CD9735}" presName="wedge1Tx" presStyleLbl="node1" presStyleIdx="0" presStyleCnt="3">
        <dgm:presLayoutVars>
          <dgm:chMax val="0"/>
          <dgm:chPref val="0"/>
          <dgm:bulletEnabled val="1"/>
        </dgm:presLayoutVars>
      </dgm:prSet>
      <dgm:spPr/>
      <dgm:t>
        <a:bodyPr/>
        <a:lstStyle/>
        <a:p>
          <a:endParaRPr lang="es-ES"/>
        </a:p>
      </dgm:t>
    </dgm:pt>
    <dgm:pt modelId="{8FA74A9D-764B-4E42-91CB-9878E212528A}" type="pres">
      <dgm:prSet presAssocID="{B4270075-9308-4D97-8250-4092E9CD9735}" presName="wedge2" presStyleLbl="node1" presStyleIdx="1" presStyleCnt="3"/>
      <dgm:spPr/>
      <dgm:t>
        <a:bodyPr/>
        <a:lstStyle/>
        <a:p>
          <a:endParaRPr lang="es-ES"/>
        </a:p>
      </dgm:t>
    </dgm:pt>
    <dgm:pt modelId="{8A1DE771-F12A-4AEA-911E-F2CE58A3D698}" type="pres">
      <dgm:prSet presAssocID="{B4270075-9308-4D97-8250-4092E9CD9735}" presName="dummy2a" presStyleCnt="0"/>
      <dgm:spPr/>
    </dgm:pt>
    <dgm:pt modelId="{6949C9C1-8F26-46BE-B181-ED2E4F2C5BAC}" type="pres">
      <dgm:prSet presAssocID="{B4270075-9308-4D97-8250-4092E9CD9735}" presName="dummy2b" presStyleCnt="0"/>
      <dgm:spPr/>
    </dgm:pt>
    <dgm:pt modelId="{85186331-9377-4A83-A8AC-5D964AE1E830}" type="pres">
      <dgm:prSet presAssocID="{B4270075-9308-4D97-8250-4092E9CD9735}" presName="wedge2Tx" presStyleLbl="node1" presStyleIdx="1" presStyleCnt="3">
        <dgm:presLayoutVars>
          <dgm:chMax val="0"/>
          <dgm:chPref val="0"/>
          <dgm:bulletEnabled val="1"/>
        </dgm:presLayoutVars>
      </dgm:prSet>
      <dgm:spPr/>
      <dgm:t>
        <a:bodyPr/>
        <a:lstStyle/>
        <a:p>
          <a:endParaRPr lang="es-ES"/>
        </a:p>
      </dgm:t>
    </dgm:pt>
    <dgm:pt modelId="{6811A5E5-CC78-4703-9A7C-B0BE150E8E3F}" type="pres">
      <dgm:prSet presAssocID="{B4270075-9308-4D97-8250-4092E9CD9735}" presName="wedge3" presStyleLbl="node1" presStyleIdx="2" presStyleCnt="3"/>
      <dgm:spPr/>
      <dgm:t>
        <a:bodyPr/>
        <a:lstStyle/>
        <a:p>
          <a:endParaRPr lang="es-ES"/>
        </a:p>
      </dgm:t>
    </dgm:pt>
    <dgm:pt modelId="{68A79988-878A-4F71-BFF8-A70FF3326EBF}" type="pres">
      <dgm:prSet presAssocID="{B4270075-9308-4D97-8250-4092E9CD9735}" presName="dummy3a" presStyleCnt="0"/>
      <dgm:spPr/>
    </dgm:pt>
    <dgm:pt modelId="{513E7588-7872-42B1-851A-C60E384709FC}" type="pres">
      <dgm:prSet presAssocID="{B4270075-9308-4D97-8250-4092E9CD9735}" presName="dummy3b" presStyleCnt="0"/>
      <dgm:spPr/>
    </dgm:pt>
    <dgm:pt modelId="{2E35F82C-AB3A-4CE8-94D9-4CED0F3E1C53}" type="pres">
      <dgm:prSet presAssocID="{B4270075-9308-4D97-8250-4092E9CD9735}" presName="wedge3Tx" presStyleLbl="node1" presStyleIdx="2" presStyleCnt="3">
        <dgm:presLayoutVars>
          <dgm:chMax val="0"/>
          <dgm:chPref val="0"/>
          <dgm:bulletEnabled val="1"/>
        </dgm:presLayoutVars>
      </dgm:prSet>
      <dgm:spPr/>
      <dgm:t>
        <a:bodyPr/>
        <a:lstStyle/>
        <a:p>
          <a:endParaRPr lang="es-ES"/>
        </a:p>
      </dgm:t>
    </dgm:pt>
    <dgm:pt modelId="{15D0891F-1D09-47EE-B660-6C98AFE34F09}" type="pres">
      <dgm:prSet presAssocID="{F3F33FAE-9920-45D0-A7B3-48D63CD4384B}" presName="arrowWedge1" presStyleLbl="fgSibTrans2D1" presStyleIdx="0" presStyleCnt="3"/>
      <dgm:spPr/>
    </dgm:pt>
    <dgm:pt modelId="{37FC6E06-FF47-497F-94EF-F151DE81F952}" type="pres">
      <dgm:prSet presAssocID="{59BA5153-5F41-498A-A3BD-B71C65AE5431}" presName="arrowWedge2" presStyleLbl="fgSibTrans2D1" presStyleIdx="1" presStyleCnt="3"/>
      <dgm:spPr/>
    </dgm:pt>
    <dgm:pt modelId="{82324770-6E72-4C37-AF53-4C48D916EB5D}" type="pres">
      <dgm:prSet presAssocID="{25E3212A-AC08-4180-A3E9-4D24BD7F88D1}" presName="arrowWedge3" presStyleLbl="fgSibTrans2D1" presStyleIdx="2" presStyleCnt="3"/>
      <dgm:spPr/>
    </dgm:pt>
  </dgm:ptLst>
  <dgm:cxnLst>
    <dgm:cxn modelId="{37F73AF3-B177-4CBF-BF1F-B2BAABCFDDD8}" type="presOf" srcId="{B732792E-D46F-4BAF-A853-8E912E8C112E}" destId="{75108D28-07E7-469B-AD7D-D7947F922E28}" srcOrd="1" destOrd="0" presId="urn:microsoft.com/office/officeart/2005/8/layout/cycle8"/>
    <dgm:cxn modelId="{E917AD85-9E11-4241-BCB2-76C020EE54E2}" type="presOf" srcId="{B4270075-9308-4D97-8250-4092E9CD9735}" destId="{E0BED8F4-55BD-4C8F-B0AB-54FFAD88B09D}" srcOrd="0" destOrd="0" presId="urn:microsoft.com/office/officeart/2005/8/layout/cycle8"/>
    <dgm:cxn modelId="{99E6D4B0-5B87-47D7-99A4-931BD62931C7}" type="presOf" srcId="{F9688AA0-E679-44AE-BB59-4B7D047BA76D}" destId="{6811A5E5-CC78-4703-9A7C-B0BE150E8E3F}" srcOrd="0" destOrd="0" presId="urn:microsoft.com/office/officeart/2005/8/layout/cycle8"/>
    <dgm:cxn modelId="{5441D817-A757-4435-8886-016AB0B3DB70}" srcId="{B4270075-9308-4D97-8250-4092E9CD9735}" destId="{9FC59852-03E4-43F9-8730-63C9333A0661}" srcOrd="1" destOrd="0" parTransId="{816BD0C8-AEEF-4E71-B73A-53264FA27BE7}" sibTransId="{59BA5153-5F41-498A-A3BD-B71C65AE5431}"/>
    <dgm:cxn modelId="{131EF365-DCB8-4CA7-86FD-7B78BE5FD4DE}" type="presOf" srcId="{9FC59852-03E4-43F9-8730-63C9333A0661}" destId="{85186331-9377-4A83-A8AC-5D964AE1E830}" srcOrd="1" destOrd="0" presId="urn:microsoft.com/office/officeart/2005/8/layout/cycle8"/>
    <dgm:cxn modelId="{10596301-218B-425A-BA06-B2AE53717CC3}" srcId="{B4270075-9308-4D97-8250-4092E9CD9735}" destId="{F9688AA0-E679-44AE-BB59-4B7D047BA76D}" srcOrd="2" destOrd="0" parTransId="{F2286A36-F3B9-4ED5-8985-32055356BA15}" sibTransId="{25E3212A-AC08-4180-A3E9-4D24BD7F88D1}"/>
    <dgm:cxn modelId="{2D6A9746-1A20-4DF1-B498-286221DFD4C3}" type="presOf" srcId="{F9688AA0-E679-44AE-BB59-4B7D047BA76D}" destId="{2E35F82C-AB3A-4CE8-94D9-4CED0F3E1C53}" srcOrd="1" destOrd="0" presId="urn:microsoft.com/office/officeart/2005/8/layout/cycle8"/>
    <dgm:cxn modelId="{0E6BF38D-990E-4829-B9D7-C351F429DB0C}" type="presOf" srcId="{9FC59852-03E4-43F9-8730-63C9333A0661}" destId="{8FA74A9D-764B-4E42-91CB-9878E212528A}" srcOrd="0" destOrd="0" presId="urn:microsoft.com/office/officeart/2005/8/layout/cycle8"/>
    <dgm:cxn modelId="{55D18AE7-77BC-4FCD-BD80-BEE33A7311B8}" srcId="{B4270075-9308-4D97-8250-4092E9CD9735}" destId="{B732792E-D46F-4BAF-A853-8E912E8C112E}" srcOrd="0" destOrd="0" parTransId="{1677744A-E535-4932-ACCD-D5603867C5EB}" sibTransId="{F3F33FAE-9920-45D0-A7B3-48D63CD4384B}"/>
    <dgm:cxn modelId="{215C87B3-0833-47D8-A74A-49EEB72E7850}" type="presOf" srcId="{B732792E-D46F-4BAF-A853-8E912E8C112E}" destId="{6E722768-622C-424A-B37A-05C3572B26C9}" srcOrd="0" destOrd="0" presId="urn:microsoft.com/office/officeart/2005/8/layout/cycle8"/>
    <dgm:cxn modelId="{4E17CD68-D72B-47BC-8E5F-A375EBF3D2AB}" type="presParOf" srcId="{E0BED8F4-55BD-4C8F-B0AB-54FFAD88B09D}" destId="{6E722768-622C-424A-B37A-05C3572B26C9}" srcOrd="0" destOrd="0" presId="urn:microsoft.com/office/officeart/2005/8/layout/cycle8"/>
    <dgm:cxn modelId="{10EDAFBE-D333-45E4-9EDB-9F2D77F22460}" type="presParOf" srcId="{E0BED8F4-55BD-4C8F-B0AB-54FFAD88B09D}" destId="{852437AF-F6B3-4387-9DF7-4F2030561386}" srcOrd="1" destOrd="0" presId="urn:microsoft.com/office/officeart/2005/8/layout/cycle8"/>
    <dgm:cxn modelId="{69681D19-C4F6-4CD3-9208-6DE50A794C01}" type="presParOf" srcId="{E0BED8F4-55BD-4C8F-B0AB-54FFAD88B09D}" destId="{2A91A3A8-4F4C-4EA0-B939-1FC0FF32E4A3}" srcOrd="2" destOrd="0" presId="urn:microsoft.com/office/officeart/2005/8/layout/cycle8"/>
    <dgm:cxn modelId="{B6195CBC-EA49-413C-B5AA-B743D16B6E25}" type="presParOf" srcId="{E0BED8F4-55BD-4C8F-B0AB-54FFAD88B09D}" destId="{75108D28-07E7-469B-AD7D-D7947F922E28}" srcOrd="3" destOrd="0" presId="urn:microsoft.com/office/officeart/2005/8/layout/cycle8"/>
    <dgm:cxn modelId="{62547B60-5D97-43A2-AD4C-6C85C24B9F6D}" type="presParOf" srcId="{E0BED8F4-55BD-4C8F-B0AB-54FFAD88B09D}" destId="{8FA74A9D-764B-4E42-91CB-9878E212528A}" srcOrd="4" destOrd="0" presId="urn:microsoft.com/office/officeart/2005/8/layout/cycle8"/>
    <dgm:cxn modelId="{3624AA02-236F-43CB-BDFC-6C05312675AC}" type="presParOf" srcId="{E0BED8F4-55BD-4C8F-B0AB-54FFAD88B09D}" destId="{8A1DE771-F12A-4AEA-911E-F2CE58A3D698}" srcOrd="5" destOrd="0" presId="urn:microsoft.com/office/officeart/2005/8/layout/cycle8"/>
    <dgm:cxn modelId="{51352411-C065-4BB2-A9D1-E99C95A69AD4}" type="presParOf" srcId="{E0BED8F4-55BD-4C8F-B0AB-54FFAD88B09D}" destId="{6949C9C1-8F26-46BE-B181-ED2E4F2C5BAC}" srcOrd="6" destOrd="0" presId="urn:microsoft.com/office/officeart/2005/8/layout/cycle8"/>
    <dgm:cxn modelId="{8DACC613-9904-4745-AEB4-EFFAF3004395}" type="presParOf" srcId="{E0BED8F4-55BD-4C8F-B0AB-54FFAD88B09D}" destId="{85186331-9377-4A83-A8AC-5D964AE1E830}" srcOrd="7" destOrd="0" presId="urn:microsoft.com/office/officeart/2005/8/layout/cycle8"/>
    <dgm:cxn modelId="{5891F54B-0EF0-4387-856E-710549CDC07B}" type="presParOf" srcId="{E0BED8F4-55BD-4C8F-B0AB-54FFAD88B09D}" destId="{6811A5E5-CC78-4703-9A7C-B0BE150E8E3F}" srcOrd="8" destOrd="0" presId="urn:microsoft.com/office/officeart/2005/8/layout/cycle8"/>
    <dgm:cxn modelId="{70B94766-814C-4D0A-B66E-17441229A621}" type="presParOf" srcId="{E0BED8F4-55BD-4C8F-B0AB-54FFAD88B09D}" destId="{68A79988-878A-4F71-BFF8-A70FF3326EBF}" srcOrd="9" destOrd="0" presId="urn:microsoft.com/office/officeart/2005/8/layout/cycle8"/>
    <dgm:cxn modelId="{9936FFFF-B471-41DE-8CDA-F9BD983F62C5}" type="presParOf" srcId="{E0BED8F4-55BD-4C8F-B0AB-54FFAD88B09D}" destId="{513E7588-7872-42B1-851A-C60E384709FC}" srcOrd="10" destOrd="0" presId="urn:microsoft.com/office/officeart/2005/8/layout/cycle8"/>
    <dgm:cxn modelId="{367E4751-DC38-4029-9452-F7C0D229BD0B}" type="presParOf" srcId="{E0BED8F4-55BD-4C8F-B0AB-54FFAD88B09D}" destId="{2E35F82C-AB3A-4CE8-94D9-4CED0F3E1C53}" srcOrd="11" destOrd="0" presId="urn:microsoft.com/office/officeart/2005/8/layout/cycle8"/>
    <dgm:cxn modelId="{9DCCF6BB-1117-4948-A854-1973D1574C18}" type="presParOf" srcId="{E0BED8F4-55BD-4C8F-B0AB-54FFAD88B09D}" destId="{15D0891F-1D09-47EE-B660-6C98AFE34F09}" srcOrd="12" destOrd="0" presId="urn:microsoft.com/office/officeart/2005/8/layout/cycle8"/>
    <dgm:cxn modelId="{7597F434-3E37-4786-B1F9-267BFE35C2C3}" type="presParOf" srcId="{E0BED8F4-55BD-4C8F-B0AB-54FFAD88B09D}" destId="{37FC6E06-FF47-497F-94EF-F151DE81F952}" srcOrd="13" destOrd="0" presId="urn:microsoft.com/office/officeart/2005/8/layout/cycle8"/>
    <dgm:cxn modelId="{D9BCBDE7-E11C-44EB-8C44-76F767E4E175}" type="presParOf" srcId="{E0BED8F4-55BD-4C8F-B0AB-54FFAD88B09D}" destId="{82324770-6E72-4C37-AF53-4C48D916EB5D}" srcOrd="14" destOrd="0" presId="urn:microsoft.com/office/officeart/2005/8/layout/cycle8"/>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722768-622C-424A-B37A-05C3572B26C9}">
      <dsp:nvSpPr>
        <dsp:cNvPr id="0" name=""/>
        <dsp:cNvSpPr/>
      </dsp:nvSpPr>
      <dsp:spPr>
        <a:xfrm>
          <a:off x="879182" y="113641"/>
          <a:ext cx="1384173" cy="1384173"/>
        </a:xfrm>
        <a:prstGeom prst="pie">
          <a:avLst>
            <a:gd name="adj1" fmla="val 16200000"/>
            <a:gd name="adj2" fmla="val 180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en-US" sz="1600" kern="1200"/>
            <a:t>Task</a:t>
          </a:r>
        </a:p>
      </dsp:txBody>
      <dsp:txXfrm>
        <a:off x="1608674" y="406954"/>
        <a:ext cx="494347" cy="411956"/>
      </dsp:txXfrm>
    </dsp:sp>
    <dsp:sp modelId="{8FA74A9D-764B-4E42-91CB-9878E212528A}">
      <dsp:nvSpPr>
        <dsp:cNvPr id="0" name=""/>
        <dsp:cNvSpPr/>
      </dsp:nvSpPr>
      <dsp:spPr>
        <a:xfrm>
          <a:off x="860488" y="156543"/>
          <a:ext cx="1384173" cy="1384173"/>
        </a:xfrm>
        <a:prstGeom prst="pie">
          <a:avLst>
            <a:gd name="adj1" fmla="val 1800000"/>
            <a:gd name="adj2" fmla="val 9000000"/>
          </a:avLst>
        </a:prstGeom>
        <a:solidFill>
          <a:schemeClr val="accent3">
            <a:hueOff val="1355300"/>
            <a:satOff val="50000"/>
            <a:lumOff val="-7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en-US" sz="1600" kern="1200"/>
            <a:t>Post-Task</a:t>
          </a:r>
        </a:p>
        <a:p>
          <a:pPr lvl="0" algn="ctr" defTabSz="711200">
            <a:lnSpc>
              <a:spcPct val="90000"/>
            </a:lnSpc>
            <a:spcBef>
              <a:spcPct val="0"/>
            </a:spcBef>
            <a:spcAft>
              <a:spcPct val="35000"/>
            </a:spcAft>
          </a:pPr>
          <a:endParaRPr lang="en-US" sz="1600" kern="1200"/>
        </a:p>
      </dsp:txBody>
      <dsp:txXfrm>
        <a:off x="1190053" y="1054608"/>
        <a:ext cx="741521" cy="362521"/>
      </dsp:txXfrm>
    </dsp:sp>
    <dsp:sp modelId="{6811A5E5-CC78-4703-9A7C-B0BE150E8E3F}">
      <dsp:nvSpPr>
        <dsp:cNvPr id="0" name=""/>
        <dsp:cNvSpPr/>
      </dsp:nvSpPr>
      <dsp:spPr>
        <a:xfrm>
          <a:off x="831981" y="107108"/>
          <a:ext cx="1384173" cy="1384173"/>
        </a:xfrm>
        <a:prstGeom prst="pie">
          <a:avLst>
            <a:gd name="adj1" fmla="val 9000000"/>
            <a:gd name="adj2" fmla="val 16200000"/>
          </a:avLst>
        </a:prstGeom>
        <a:solidFill>
          <a:schemeClr val="accent3">
            <a:hueOff val="2710599"/>
            <a:satOff val="100000"/>
            <a:lumOff val="-1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en-US" sz="1600" kern="1200"/>
            <a:t>Pre-Task</a:t>
          </a:r>
        </a:p>
      </dsp:txBody>
      <dsp:txXfrm>
        <a:off x="992314" y="400421"/>
        <a:ext cx="494347" cy="411956"/>
      </dsp:txXfrm>
    </dsp:sp>
    <dsp:sp modelId="{15D0891F-1D09-47EE-B660-6C98AFE34F09}">
      <dsp:nvSpPr>
        <dsp:cNvPr id="0" name=""/>
        <dsp:cNvSpPr/>
      </dsp:nvSpPr>
      <dsp:spPr>
        <a:xfrm>
          <a:off x="793609" y="27955"/>
          <a:ext cx="1555546" cy="1555546"/>
        </a:xfrm>
        <a:prstGeom prst="circularArrow">
          <a:avLst>
            <a:gd name="adj1" fmla="val 5085"/>
            <a:gd name="adj2" fmla="val 327528"/>
            <a:gd name="adj3" fmla="val 1472472"/>
            <a:gd name="adj4" fmla="val 16199432"/>
            <a:gd name="adj5" fmla="val 5932"/>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7FC6E06-FF47-497F-94EF-F151DE81F952}">
      <dsp:nvSpPr>
        <dsp:cNvPr id="0" name=""/>
        <dsp:cNvSpPr/>
      </dsp:nvSpPr>
      <dsp:spPr>
        <a:xfrm>
          <a:off x="774801" y="70768"/>
          <a:ext cx="1555546" cy="1555546"/>
        </a:xfrm>
        <a:prstGeom prst="circularArrow">
          <a:avLst>
            <a:gd name="adj1" fmla="val 5085"/>
            <a:gd name="adj2" fmla="val 327528"/>
            <a:gd name="adj3" fmla="val 8671970"/>
            <a:gd name="adj4" fmla="val 1800502"/>
            <a:gd name="adj5" fmla="val 5932"/>
          </a:avLst>
        </a:prstGeom>
        <a:solidFill>
          <a:schemeClr val="accent3">
            <a:hueOff val="1355300"/>
            <a:satOff val="50000"/>
            <a:lumOff val="-7353"/>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2324770-6E72-4C37-AF53-4C48D916EB5D}">
      <dsp:nvSpPr>
        <dsp:cNvPr id="0" name=""/>
        <dsp:cNvSpPr/>
      </dsp:nvSpPr>
      <dsp:spPr>
        <a:xfrm>
          <a:off x="746179" y="21421"/>
          <a:ext cx="1555546" cy="1555546"/>
        </a:xfrm>
        <a:prstGeom prst="circularArrow">
          <a:avLst>
            <a:gd name="adj1" fmla="val 5085"/>
            <a:gd name="adj2" fmla="val 327528"/>
            <a:gd name="adj3" fmla="val 15873039"/>
            <a:gd name="adj4" fmla="val 9000000"/>
            <a:gd name="adj5" fmla="val 5932"/>
          </a:avLst>
        </a:prstGeom>
        <a:solidFill>
          <a:schemeClr val="accent3">
            <a:hueOff val="2710599"/>
            <a:satOff val="100000"/>
            <a:lumOff val="-14706"/>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E333295EDA43A1BE29C23865B53356"/>
        <w:category>
          <w:name w:val="General"/>
          <w:gallery w:val="placeholder"/>
        </w:category>
        <w:types>
          <w:type w:val="bbPlcHdr"/>
        </w:types>
        <w:behaviors>
          <w:behavior w:val="content"/>
        </w:behaviors>
        <w:guid w:val="{75D594E5-9049-4D32-BC31-373556F81113}"/>
      </w:docPartPr>
      <w:docPartBody>
        <w:p w:rsidR="004B6D81" w:rsidRDefault="002D1777" w:rsidP="002D1777">
          <w:pPr>
            <w:pStyle w:val="ADE333295EDA43A1BE29C23865B53356"/>
          </w:pPr>
          <w:r w:rsidRPr="006755D7">
            <w:rPr>
              <w:rStyle w:val="Textodelmarcadordeposicin"/>
            </w:rPr>
            <w:t>Haga clic o pulse aquí para escribir texto.</w:t>
          </w:r>
        </w:p>
      </w:docPartBody>
    </w:docPart>
    <w:docPart>
      <w:docPartPr>
        <w:name w:val="DF1FF3CCD09C4A039BFA5E95BE974555"/>
        <w:category>
          <w:name w:val="General"/>
          <w:gallery w:val="placeholder"/>
        </w:category>
        <w:types>
          <w:type w:val="bbPlcHdr"/>
        </w:types>
        <w:behaviors>
          <w:behavior w:val="content"/>
        </w:behaviors>
        <w:guid w:val="{FE0B2E4F-9374-4B7E-9A87-7FC328D8C9B0}"/>
      </w:docPartPr>
      <w:docPartBody>
        <w:p w:rsidR="004B6D81" w:rsidRDefault="002D1777" w:rsidP="002D1777">
          <w:pPr>
            <w:pStyle w:val="DF1FF3CCD09C4A039BFA5E95BE974555"/>
          </w:pPr>
          <w:r w:rsidRPr="006755D7">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777"/>
    <w:rsid w:val="001E2251"/>
    <w:rsid w:val="002D1777"/>
    <w:rsid w:val="004B6D81"/>
    <w:rsid w:val="00502D06"/>
    <w:rsid w:val="00C652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D1777"/>
    <w:rPr>
      <w:color w:val="808080"/>
    </w:rPr>
  </w:style>
  <w:style w:type="paragraph" w:customStyle="1" w:styleId="ADE333295EDA43A1BE29C23865B53356">
    <w:name w:val="ADE333295EDA43A1BE29C23865B53356"/>
    <w:rsid w:val="002D1777"/>
  </w:style>
  <w:style w:type="paragraph" w:customStyle="1" w:styleId="62844BCC40CC4B6AB2B82929837DDABA">
    <w:name w:val="62844BCC40CC4B6AB2B82929837DDABA"/>
    <w:rsid w:val="002D1777"/>
  </w:style>
  <w:style w:type="paragraph" w:customStyle="1" w:styleId="496BE9F54C5545A49BC106D60D6D846C">
    <w:name w:val="496BE9F54C5545A49BC106D60D6D846C"/>
    <w:rsid w:val="002D1777"/>
  </w:style>
  <w:style w:type="paragraph" w:customStyle="1" w:styleId="DF1FF3CCD09C4A039BFA5E95BE974555">
    <w:name w:val="DF1FF3CCD09C4A039BFA5E95BE974555"/>
    <w:rsid w:val="002D17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htt19</b:Tag>
    <b:SourceType>InternetSite</b:SourceType>
    <b:Guid>{5473925E-5341-46CB-8E91-715CB6818A0A}</b:Guid>
    <b:Author>
      <b:Author>
        <b:NameList>
          <b:Person>
            <b:Last>mextudia.com</b:Last>
          </b:Person>
        </b:NameList>
      </b:Author>
    </b:Author>
    <b:Title>UAEH Virtual</b:Title>
    <b:Year>2019</b:Year>
    <b:Month>07</b:Month>
    <b:URL>https://mextudia.com/universidad-en-linea/uaeh-virtual/</b:URL>
    <b:RefOrder>7</b:RefOrder>
  </b:Source>
</b:Sources>
</file>

<file path=customXml/itemProps1.xml><?xml version="1.0" encoding="utf-8"?>
<ds:datastoreItem xmlns:ds="http://schemas.openxmlformats.org/officeDocument/2006/customXml" ds:itemID="{D6BD74D0-A41F-4F4A-9D48-323A63827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1409</Words>
  <Characters>7750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omar herandez</dc:creator>
  <cp:keywords/>
  <dc:description/>
  <cp:lastModifiedBy>pedro omar herandez</cp:lastModifiedBy>
  <cp:revision>3</cp:revision>
  <cp:lastPrinted>2023-06-22T19:48:00Z</cp:lastPrinted>
  <dcterms:created xsi:type="dcterms:W3CDTF">2023-06-21T20:04:00Z</dcterms:created>
  <dcterms:modified xsi:type="dcterms:W3CDTF">2023-06-22T19:48:00Z</dcterms:modified>
</cp:coreProperties>
</file>